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F1" w:rsidRDefault="003C73F1" w:rsidP="003C73F1">
      <w:pPr>
        <w:ind w:left="360"/>
        <w:jc w:val="center"/>
        <w:rPr>
          <w:i/>
          <w:iCs/>
          <w:sz w:val="36"/>
          <w:szCs w:val="36"/>
        </w:rPr>
      </w:pPr>
      <w:r>
        <w:rPr>
          <w:rFonts w:ascii="Arial" w:hAnsi="Arial"/>
          <w:noProof/>
          <w:sz w:val="48"/>
          <w:szCs w:val="48"/>
        </w:rPr>
        <w:drawing>
          <wp:inline distT="0" distB="0" distL="0" distR="0" wp14:anchorId="405004C9" wp14:editId="58D46F1B">
            <wp:extent cx="2165350" cy="746125"/>
            <wp:effectExtent l="0" t="0" r="6350" b="0"/>
            <wp:docPr id="73" name="Picture 73" descr="NCS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C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746125"/>
                    </a:xfrm>
                    <a:prstGeom prst="rect">
                      <a:avLst/>
                    </a:prstGeom>
                    <a:noFill/>
                    <a:ln>
                      <a:noFill/>
                    </a:ln>
                  </pic:spPr>
                </pic:pic>
              </a:graphicData>
            </a:graphic>
          </wp:inline>
        </w:drawing>
      </w:r>
    </w:p>
    <w:p w:rsidR="003C73F1" w:rsidRDefault="003C73F1" w:rsidP="003C73F1">
      <w:pPr>
        <w:ind w:left="360"/>
      </w:pPr>
    </w:p>
    <w:p w:rsidR="003C73F1" w:rsidRDefault="003C73F1" w:rsidP="003C73F1">
      <w:pPr>
        <w:ind w:left="360"/>
        <w:jc w:val="center"/>
        <w:rPr>
          <w:rFonts w:ascii="Times New Roman" w:hAnsi="Times New Roman" w:cs="Times New Roman"/>
          <w:b/>
          <w:sz w:val="40"/>
          <w:szCs w:val="40"/>
        </w:rPr>
      </w:pPr>
    </w:p>
    <w:p w:rsidR="003C73F1" w:rsidRPr="003C73F1" w:rsidRDefault="003C73F1" w:rsidP="003C73F1">
      <w:pPr>
        <w:pStyle w:val="Heading1"/>
        <w:jc w:val="center"/>
        <w:rPr>
          <w:rFonts w:ascii="Times New Roman" w:hAnsi="Times New Roman" w:cs="Times New Roman"/>
          <w:sz w:val="40"/>
          <w:szCs w:val="40"/>
        </w:rPr>
      </w:pPr>
      <w:r w:rsidRPr="003C73F1">
        <w:rPr>
          <w:rFonts w:ascii="Times New Roman" w:hAnsi="Times New Roman" w:cs="Times New Roman"/>
          <w:sz w:val="40"/>
          <w:szCs w:val="40"/>
        </w:rPr>
        <w:t xml:space="preserve">National Center and State Collaborative (NCSC) </w:t>
      </w:r>
    </w:p>
    <w:p w:rsidR="003C73F1" w:rsidRDefault="003C73F1" w:rsidP="003C73F1">
      <w:pPr>
        <w:pStyle w:val="Heading1"/>
        <w:jc w:val="center"/>
        <w:rPr>
          <w:rFonts w:ascii="Times New Roman" w:hAnsi="Times New Roman" w:cs="Times New Roman"/>
          <w:sz w:val="40"/>
          <w:szCs w:val="40"/>
        </w:rPr>
      </w:pPr>
      <w:r w:rsidRPr="003C73F1">
        <w:rPr>
          <w:rFonts w:ascii="Times New Roman" w:hAnsi="Times New Roman" w:cs="Times New Roman"/>
          <w:sz w:val="40"/>
          <w:szCs w:val="40"/>
        </w:rPr>
        <w:t>Technical Directory</w:t>
      </w:r>
    </w:p>
    <w:p w:rsidR="003C73F1" w:rsidRDefault="003C73F1" w:rsidP="003C73F1">
      <w:pPr>
        <w:jc w:val="center"/>
        <w:rPr>
          <w:rFonts w:ascii="Times New Roman" w:hAnsi="Times New Roman" w:cs="Times New Roman"/>
          <w:sz w:val="28"/>
          <w:szCs w:val="28"/>
        </w:rPr>
      </w:pPr>
    </w:p>
    <w:p w:rsidR="003C73F1" w:rsidRPr="003C73F1" w:rsidRDefault="003C73F1" w:rsidP="003C73F1">
      <w:pPr>
        <w:jc w:val="center"/>
        <w:rPr>
          <w:rFonts w:ascii="Times New Roman" w:hAnsi="Times New Roman" w:cs="Times New Roman"/>
          <w:sz w:val="28"/>
          <w:szCs w:val="28"/>
        </w:rPr>
      </w:pPr>
      <w:r w:rsidRPr="003C73F1">
        <w:rPr>
          <w:rFonts w:ascii="Times New Roman" w:hAnsi="Times New Roman" w:cs="Times New Roman"/>
          <w:sz w:val="28"/>
          <w:szCs w:val="28"/>
        </w:rPr>
        <w:t>December 2016</w:t>
      </w:r>
    </w:p>
    <w:p w:rsidR="003C73F1" w:rsidRPr="003C73F1" w:rsidRDefault="003C73F1" w:rsidP="003C73F1"/>
    <w:p w:rsidR="003C73F1" w:rsidRPr="003C73F1" w:rsidRDefault="003C73F1" w:rsidP="003C73F1">
      <w:pPr>
        <w:ind w:left="360"/>
        <w:rPr>
          <w:rFonts w:ascii="Times New Roman" w:hAnsi="Times New Roman" w:cs="Times New Roman"/>
        </w:rPr>
      </w:pPr>
    </w:p>
    <w:p w:rsidR="003C73F1" w:rsidRPr="003C73F1" w:rsidRDefault="003C73F1" w:rsidP="003C73F1">
      <w:pPr>
        <w:ind w:left="360"/>
        <w:rPr>
          <w:rFonts w:ascii="Times New Roman" w:hAnsi="Times New Roman" w:cs="Times New Roman"/>
        </w:rPr>
      </w:pPr>
      <w:r w:rsidRPr="003C73F1">
        <w:rPr>
          <w:rFonts w:ascii="Times New Roman" w:hAnsi="Times New Roman" w:cs="Times New Roman"/>
        </w:rPr>
        <w:t>All rights reserved. Any or all portions of this document may be used to support additional study or use without prior permission. However, do not quote or cite it directly because this document is a working draft still in development. It will be released in final version soon.</w:t>
      </w:r>
    </w:p>
    <w:p w:rsidR="003C73F1" w:rsidRDefault="003C73F1" w:rsidP="003C73F1">
      <w:pPr>
        <w:rPr>
          <w:rFonts w:ascii="Times New Roman" w:hAnsi="Times New Roman" w:cs="Times New Roman"/>
        </w:rPr>
      </w:pPr>
    </w:p>
    <w:p w:rsidR="003C73F1" w:rsidRDefault="003C73F1" w:rsidP="003C73F1">
      <w:pPr>
        <w:rPr>
          <w:rFonts w:ascii="Times New Roman" w:hAnsi="Times New Roman" w:cs="Times New Roman"/>
        </w:rPr>
      </w:pPr>
    </w:p>
    <w:p w:rsidR="003C73F1" w:rsidRPr="003C73F1" w:rsidRDefault="003C73F1" w:rsidP="003C73F1">
      <w:pPr>
        <w:rPr>
          <w:rFonts w:ascii="Times New Roman" w:hAnsi="Times New Roman" w:cs="Times New Roman"/>
        </w:rPr>
      </w:pPr>
      <w:r w:rsidRPr="003C73F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2FB028D" wp14:editId="529DC70B">
                <wp:simplePos x="0" y="0"/>
                <wp:positionH relativeFrom="column">
                  <wp:posOffset>1169213</wp:posOffset>
                </wp:positionH>
                <wp:positionV relativeFrom="paragraph">
                  <wp:posOffset>113030</wp:posOffset>
                </wp:positionV>
                <wp:extent cx="4902835" cy="1021080"/>
                <wp:effectExtent l="0" t="0" r="0" b="762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3F1" w:rsidRPr="003C73F1" w:rsidRDefault="003C73F1" w:rsidP="003C73F1">
                            <w:pPr>
                              <w:rPr>
                                <w:rFonts w:ascii="Times New Roman" w:hAnsi="Times New Roman" w:cs="Times New Roman"/>
                                <w:sz w:val="20"/>
                                <w:szCs w:val="20"/>
                              </w:rPr>
                            </w:pPr>
                            <w:r w:rsidRPr="003C73F1">
                              <w:rPr>
                                <w:rFonts w:ascii="Times New Roman" w:hAnsi="Times New Roman" w:cs="Times New Roman"/>
                                <w:sz w:val="20"/>
                                <w:szCs w:val="20"/>
                              </w:rPr>
                              <w:t xml:space="preserve">Development of this report was supported by a grant from the U.S. Department of Education, Office of Special Education Programs (H373X100002, Project Officer: </w:t>
                            </w:r>
                            <w:hyperlink r:id="rId10" w:history="1">
                              <w:r w:rsidRPr="003C73F1">
                                <w:rPr>
                                  <w:rStyle w:val="Hyperlink"/>
                                  <w:rFonts w:ascii="Times New Roman" w:hAnsi="Times New Roman" w:cs="Times New Roman"/>
                                  <w:sz w:val="20"/>
                                  <w:szCs w:val="20"/>
                                </w:rPr>
                                <w:t>Susan.Weigert@ed.gov</w:t>
                              </w:r>
                            </w:hyperlink>
                            <w:r w:rsidRPr="003C73F1">
                              <w:rPr>
                                <w:rFonts w:ascii="Times New Roman" w:hAnsi="Times New Roman" w:cs="Times New Roman"/>
                                <w:sz w:val="20"/>
                                <w:szCs w:val="20"/>
                              </w:rPr>
                              <w:t xml:space="preserve">). The contents do not necessarily represent the policy of the U.S. Department of Education, and no assumption of endorsement by the Federal government should be made. </w:t>
                            </w:r>
                          </w:p>
                          <w:p w:rsidR="003C73F1" w:rsidRDefault="003C73F1" w:rsidP="003C73F1">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92.05pt;margin-top:8.9pt;width:386.05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7hhAIAABI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" stroked="f">
                <v:textbox>
                  <w:txbxContent>
                    <w:p w:rsidR="003C73F1" w:rsidRPr="003C73F1" w:rsidRDefault="003C73F1" w:rsidP="003C73F1">
                      <w:pPr>
                        <w:rPr>
                          <w:rFonts w:ascii="Times New Roman" w:hAnsi="Times New Roman" w:cs="Times New Roman"/>
                          <w:sz w:val="20"/>
                          <w:szCs w:val="20"/>
                        </w:rPr>
                      </w:pPr>
                      <w:r w:rsidRPr="003C73F1">
                        <w:rPr>
                          <w:rFonts w:ascii="Times New Roman" w:hAnsi="Times New Roman" w:cs="Times New Roman"/>
                          <w:sz w:val="20"/>
                          <w:szCs w:val="20"/>
                        </w:rPr>
                        <w:t xml:space="preserve">Development of this report was supported by a grant from the U.S. Department of Education, Office of Special Education Programs (H373X100002, Project Officer: </w:t>
                      </w:r>
                      <w:hyperlink r:id="rId11" w:history="1">
                        <w:r w:rsidRPr="003C73F1">
                          <w:rPr>
                            <w:rStyle w:val="Hyperlink"/>
                            <w:rFonts w:ascii="Times New Roman" w:hAnsi="Times New Roman" w:cs="Times New Roman"/>
                            <w:sz w:val="20"/>
                            <w:szCs w:val="20"/>
                          </w:rPr>
                          <w:t>Susan.Weigert@ed.gov</w:t>
                        </w:r>
                      </w:hyperlink>
                      <w:r w:rsidRPr="003C73F1">
                        <w:rPr>
                          <w:rFonts w:ascii="Times New Roman" w:hAnsi="Times New Roman" w:cs="Times New Roman"/>
                          <w:sz w:val="20"/>
                          <w:szCs w:val="20"/>
                        </w:rPr>
                        <w:t xml:space="preserve">). The contents do not necessarily represent the policy of the U.S. Department of Education, and no assumption of endorsement by the Federal government should be made. </w:t>
                      </w:r>
                    </w:p>
                    <w:p w:rsidR="003C73F1" w:rsidRDefault="003C73F1" w:rsidP="003C73F1">
                      <w:pPr>
                        <w:rPr>
                          <w:sz w:val="20"/>
                          <w:szCs w:val="20"/>
                        </w:rPr>
                      </w:pPr>
                    </w:p>
                  </w:txbxContent>
                </v:textbox>
              </v:shape>
            </w:pict>
          </mc:Fallback>
        </mc:AlternateContent>
      </w:r>
    </w:p>
    <w:p w:rsidR="003C73F1" w:rsidRPr="003C73F1" w:rsidRDefault="003C73F1" w:rsidP="003C73F1">
      <w:pPr>
        <w:rPr>
          <w:rFonts w:ascii="Times New Roman" w:hAnsi="Times New Roman" w:cs="Times New Roman"/>
          <w:b/>
        </w:rPr>
      </w:pPr>
      <w:r w:rsidRPr="003C73F1">
        <w:rPr>
          <w:rFonts w:ascii="Times New Roman" w:hAnsi="Times New Roman" w:cs="Times New Roman"/>
          <w:noProof/>
        </w:rPr>
        <w:drawing>
          <wp:inline distT="0" distB="0" distL="0" distR="0" wp14:anchorId="09E9D973" wp14:editId="6B47CC31">
            <wp:extent cx="592455" cy="431800"/>
            <wp:effectExtent l="0" t="0" r="0" b="6350"/>
            <wp:docPr id="71" name="Picture 71" descr="oseplogo-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plogo-bw.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455" cy="431800"/>
                    </a:xfrm>
                    <a:prstGeom prst="rect">
                      <a:avLst/>
                    </a:prstGeom>
                    <a:noFill/>
                    <a:ln>
                      <a:noFill/>
                    </a:ln>
                  </pic:spPr>
                </pic:pic>
              </a:graphicData>
            </a:graphic>
          </wp:inline>
        </w:drawing>
      </w:r>
    </w:p>
    <w:p w:rsidR="003C73F1" w:rsidRPr="003C73F1" w:rsidRDefault="003C73F1" w:rsidP="003C73F1">
      <w:pPr>
        <w:rPr>
          <w:rFonts w:ascii="Times New Roman" w:hAnsi="Times New Roman" w:cs="Times New Roman"/>
          <w:b/>
        </w:rPr>
      </w:pPr>
    </w:p>
    <w:p w:rsidR="003C73F1" w:rsidRDefault="003C73F1" w:rsidP="003C73F1">
      <w:pPr>
        <w:rPr>
          <w:rFonts w:ascii="Times New Roman" w:hAnsi="Times New Roman" w:cs="Times New Roman"/>
        </w:rPr>
      </w:pPr>
    </w:p>
    <w:p w:rsidR="003C73F1" w:rsidRPr="003C73F1" w:rsidRDefault="003C73F1" w:rsidP="003C73F1">
      <w:pPr>
        <w:rPr>
          <w:rFonts w:ascii="Times New Roman" w:hAnsi="Times New Roman" w:cs="Times New Roman"/>
          <w:sz w:val="20"/>
          <w:szCs w:val="20"/>
        </w:rPr>
      </w:pPr>
    </w:p>
    <w:p w:rsidR="003C73F1" w:rsidRPr="003C73F1" w:rsidRDefault="003C73F1" w:rsidP="003C73F1">
      <w:pPr>
        <w:rPr>
          <w:rFonts w:ascii="Times New Roman" w:hAnsi="Times New Roman" w:cs="Times New Roman"/>
          <w:sz w:val="20"/>
          <w:szCs w:val="20"/>
        </w:rPr>
      </w:pPr>
      <w:r w:rsidRPr="003C73F1">
        <w:rPr>
          <w:rFonts w:ascii="Times New Roman" w:hAnsi="Times New Roman" w:cs="Times New Roman"/>
          <w:sz w:val="20"/>
          <w:szCs w:val="20"/>
        </w:rPr>
        <w:t xml:space="preserve">The University of Minnesota is committed to the policy that all persons shall have equal access to its programs, facilities, and employment without regard to race, color, creed, religion, national origin, sex, age, marital status, disability, public assistance status, veteran status, or sexual orientation. This document is available in alternative formats upon request. </w:t>
      </w:r>
    </w:p>
    <w:p w:rsidR="003C73F1" w:rsidRPr="003C73F1" w:rsidRDefault="003C73F1" w:rsidP="003C73F1">
      <w:pPr>
        <w:pStyle w:val="Heading1"/>
        <w:jc w:val="center"/>
        <w:rPr>
          <w:rFonts w:ascii="Times New Roman" w:hAnsi="Times New Roman" w:cs="Times New Roman"/>
          <w:sz w:val="22"/>
          <w:szCs w:val="22"/>
        </w:rPr>
      </w:pPr>
    </w:p>
    <w:p w:rsidR="003C73F1" w:rsidRDefault="003C73F1" w:rsidP="003C73F1">
      <w:pPr>
        <w:pStyle w:val="Heading1"/>
        <w:jc w:val="center"/>
        <w:rPr>
          <w:rFonts w:ascii="Times New Roman" w:hAnsi="Times New Roman" w:cs="Times New Roman"/>
        </w:rPr>
      </w:pPr>
      <w:bookmarkStart w:id="0" w:name="_GoBack"/>
      <w:bookmarkEnd w:id="0"/>
    </w:p>
    <w:p w:rsidR="00FA3375" w:rsidRDefault="006A68D7" w:rsidP="003C73F1">
      <w:pPr>
        <w:pStyle w:val="Heading1"/>
        <w:jc w:val="center"/>
        <w:rPr>
          <w:rFonts w:ascii="Times New Roman" w:hAnsi="Times New Roman" w:cs="Times New Roman"/>
        </w:rPr>
      </w:pPr>
      <w:r w:rsidRPr="003C73F1">
        <w:rPr>
          <w:rFonts w:ascii="Times New Roman" w:hAnsi="Times New Roman" w:cs="Times New Roman"/>
        </w:rPr>
        <w:t xml:space="preserve">National Center and State Collaborative (NCSC) </w:t>
      </w:r>
    </w:p>
    <w:p w:rsidR="006A68D7" w:rsidRDefault="006A68D7" w:rsidP="003C73F1">
      <w:pPr>
        <w:pStyle w:val="Heading1"/>
        <w:jc w:val="center"/>
        <w:rPr>
          <w:rFonts w:ascii="Times New Roman" w:hAnsi="Times New Roman" w:cs="Times New Roman"/>
        </w:rPr>
      </w:pPr>
      <w:r w:rsidRPr="003C73F1">
        <w:rPr>
          <w:rFonts w:ascii="Times New Roman" w:hAnsi="Times New Roman" w:cs="Times New Roman"/>
        </w:rPr>
        <w:t>Technical Directory</w:t>
      </w:r>
    </w:p>
    <w:p w:rsidR="0082480A" w:rsidRPr="003C73F1" w:rsidRDefault="0082480A">
      <w:pPr>
        <w:jc w:val="center"/>
        <w:rPr>
          <w:rFonts w:ascii="Times New Roman" w:hAnsi="Times New Roman" w:cs="Times New Roman"/>
        </w:rPr>
      </w:pPr>
      <w:r w:rsidRPr="003C73F1">
        <w:rPr>
          <w:rFonts w:ascii="Times New Roman" w:hAnsi="Times New Roman" w:cs="Times New Roman"/>
        </w:rPr>
        <w:t>December, 2016</w:t>
      </w:r>
    </w:p>
    <w:p w:rsidR="006A68D7" w:rsidRPr="003C73F1" w:rsidRDefault="006A68D7" w:rsidP="003C73F1">
      <w:pPr>
        <w:pStyle w:val="Heading2"/>
        <w:rPr>
          <w:b w:val="0"/>
        </w:rPr>
      </w:pPr>
      <w:r w:rsidRPr="003C73F1">
        <w:t>Purpose</w:t>
      </w:r>
    </w:p>
    <w:p w:rsidR="006A68D7" w:rsidRPr="003C73F1" w:rsidRDefault="006A68D7">
      <w:pPr>
        <w:rPr>
          <w:rFonts w:ascii="Times New Roman" w:hAnsi="Times New Roman" w:cs="Times New Roman"/>
        </w:rPr>
      </w:pPr>
      <w:r w:rsidRPr="003C73F1">
        <w:rPr>
          <w:rFonts w:ascii="Times New Roman" w:hAnsi="Times New Roman" w:cs="Times New Roman"/>
        </w:rPr>
        <w:t xml:space="preserve">The purpose of this document is to provide a directory of technical information </w:t>
      </w:r>
      <w:r w:rsidR="005D07B5">
        <w:rPr>
          <w:rFonts w:ascii="Times New Roman" w:hAnsi="Times New Roman" w:cs="Times New Roman"/>
        </w:rPr>
        <w:t xml:space="preserve">produced in support of the </w:t>
      </w:r>
      <w:r w:rsidR="00D46E7D">
        <w:rPr>
          <w:rFonts w:ascii="Times New Roman" w:hAnsi="Times New Roman" w:cs="Times New Roman"/>
        </w:rPr>
        <w:t>National Center and State Collaborative</w:t>
      </w:r>
      <w:r w:rsidR="005D07B5">
        <w:rPr>
          <w:rFonts w:ascii="Times New Roman" w:hAnsi="Times New Roman" w:cs="Times New Roman"/>
        </w:rPr>
        <w:t xml:space="preserve"> (NCSC)</w:t>
      </w:r>
      <w:r w:rsidR="00D46E7D">
        <w:rPr>
          <w:rFonts w:ascii="Times New Roman" w:hAnsi="Times New Roman" w:cs="Times New Roman"/>
        </w:rPr>
        <w:t xml:space="preserve"> assessment, culminating in the spring 2015</w:t>
      </w:r>
      <w:r w:rsidR="005D07B5">
        <w:rPr>
          <w:rFonts w:ascii="Times New Roman" w:hAnsi="Times New Roman" w:cs="Times New Roman"/>
        </w:rPr>
        <w:t xml:space="preserve"> administration.  </w:t>
      </w:r>
      <w:r w:rsidRPr="003C73F1">
        <w:rPr>
          <w:rFonts w:ascii="Times New Roman" w:hAnsi="Times New Roman" w:cs="Times New Roman"/>
        </w:rPr>
        <w:t xml:space="preserve">  </w:t>
      </w:r>
    </w:p>
    <w:p w:rsidR="006A68D7" w:rsidRPr="003C73F1" w:rsidRDefault="006A68D7">
      <w:pPr>
        <w:rPr>
          <w:rFonts w:ascii="Times New Roman" w:hAnsi="Times New Roman" w:cs="Times New Roman"/>
        </w:rPr>
      </w:pPr>
      <w:r w:rsidRPr="003C73F1">
        <w:rPr>
          <w:rFonts w:ascii="Times New Roman" w:hAnsi="Times New Roman" w:cs="Times New Roman"/>
        </w:rPr>
        <w:t>Because a vast amount of technical information has been assembled by multiple organizations</w:t>
      </w:r>
      <w:r w:rsidR="005D07B5">
        <w:rPr>
          <w:rFonts w:ascii="Times New Roman" w:hAnsi="Times New Roman" w:cs="Times New Roman"/>
        </w:rPr>
        <w:t xml:space="preserve"> over several years, </w:t>
      </w:r>
      <w:r w:rsidRPr="003C73F1">
        <w:rPr>
          <w:rFonts w:ascii="Times New Roman" w:hAnsi="Times New Roman" w:cs="Times New Roman"/>
        </w:rPr>
        <w:t xml:space="preserve">it can be challenging to identify what information is available and </w:t>
      </w:r>
      <w:r w:rsidR="00B52601" w:rsidRPr="003C73F1">
        <w:rPr>
          <w:rFonts w:ascii="Times New Roman" w:hAnsi="Times New Roman" w:cs="Times New Roman"/>
        </w:rPr>
        <w:t>where this information is</w:t>
      </w:r>
      <w:r w:rsidRPr="003C73F1">
        <w:rPr>
          <w:rFonts w:ascii="Times New Roman" w:hAnsi="Times New Roman" w:cs="Times New Roman"/>
        </w:rPr>
        <w:t xml:space="preserve"> </w:t>
      </w:r>
      <w:r w:rsidR="00B52601" w:rsidRPr="003C73F1">
        <w:rPr>
          <w:rFonts w:ascii="Times New Roman" w:hAnsi="Times New Roman" w:cs="Times New Roman"/>
        </w:rPr>
        <w:t>located</w:t>
      </w:r>
      <w:r w:rsidRPr="003C73F1">
        <w:rPr>
          <w:rFonts w:ascii="Times New Roman" w:hAnsi="Times New Roman" w:cs="Times New Roman"/>
        </w:rPr>
        <w:t>.  For this reason, this</w:t>
      </w:r>
      <w:r w:rsidR="004A1508" w:rsidRPr="003C73F1">
        <w:rPr>
          <w:rFonts w:ascii="Times New Roman" w:hAnsi="Times New Roman" w:cs="Times New Roman"/>
        </w:rPr>
        <w:t xml:space="preserve"> </w:t>
      </w:r>
      <w:r w:rsidR="005D07B5">
        <w:rPr>
          <w:rFonts w:ascii="Times New Roman" w:hAnsi="Times New Roman" w:cs="Times New Roman"/>
        </w:rPr>
        <w:t xml:space="preserve">directory </w:t>
      </w:r>
      <w:r w:rsidRPr="003C73F1">
        <w:rPr>
          <w:rFonts w:ascii="Times New Roman" w:hAnsi="Times New Roman" w:cs="Times New Roman"/>
        </w:rPr>
        <w:t xml:space="preserve">has been created to briefly summarize </w:t>
      </w:r>
      <w:r w:rsidR="005D07B5">
        <w:rPr>
          <w:rFonts w:ascii="Times New Roman" w:hAnsi="Times New Roman" w:cs="Times New Roman"/>
        </w:rPr>
        <w:t xml:space="preserve">key assessment information and to </w:t>
      </w:r>
      <w:r w:rsidRPr="003C73F1">
        <w:rPr>
          <w:rFonts w:ascii="Times New Roman" w:hAnsi="Times New Roman" w:cs="Times New Roman"/>
        </w:rPr>
        <w:t xml:space="preserve">direct readers to the appropriate resource </w:t>
      </w:r>
      <w:r w:rsidR="00FA3375">
        <w:rPr>
          <w:rFonts w:ascii="Times New Roman" w:hAnsi="Times New Roman" w:cs="Times New Roman"/>
        </w:rPr>
        <w:t xml:space="preserve">for details.    </w:t>
      </w:r>
      <w:r w:rsidR="003A75CF" w:rsidRPr="003C73F1">
        <w:rPr>
          <w:rFonts w:ascii="Times New Roman" w:hAnsi="Times New Roman" w:cs="Times New Roman"/>
        </w:rPr>
        <w:t xml:space="preserve"> </w:t>
      </w:r>
      <w:r w:rsidR="007D53F4">
        <w:rPr>
          <w:rFonts w:ascii="Times New Roman" w:hAnsi="Times New Roman" w:cs="Times New Roman"/>
        </w:rPr>
        <w:t xml:space="preserve"> </w:t>
      </w:r>
    </w:p>
    <w:p w:rsidR="006A68D7" w:rsidRPr="003C73F1" w:rsidRDefault="006A68D7" w:rsidP="00B86747">
      <w:pPr>
        <w:rPr>
          <w:rFonts w:ascii="Times New Roman" w:hAnsi="Times New Roman" w:cs="Times New Roman"/>
        </w:rPr>
      </w:pPr>
      <w:r w:rsidRPr="003C73F1">
        <w:rPr>
          <w:rFonts w:ascii="Times New Roman" w:hAnsi="Times New Roman" w:cs="Times New Roman"/>
        </w:rPr>
        <w:t xml:space="preserve">The information addressed in this </w:t>
      </w:r>
      <w:r w:rsidR="00F21EF1">
        <w:rPr>
          <w:rFonts w:ascii="Times New Roman" w:hAnsi="Times New Roman" w:cs="Times New Roman"/>
        </w:rPr>
        <w:t xml:space="preserve">document </w:t>
      </w:r>
      <w:r w:rsidRPr="003C73F1">
        <w:rPr>
          <w:rFonts w:ascii="Times New Roman" w:hAnsi="Times New Roman" w:cs="Times New Roman"/>
        </w:rPr>
        <w:t xml:space="preserve">pertains primarily to the </w:t>
      </w:r>
      <w:r w:rsidR="00542AD4" w:rsidRPr="003C73F1">
        <w:rPr>
          <w:rFonts w:ascii="Times New Roman" w:hAnsi="Times New Roman" w:cs="Times New Roman"/>
        </w:rPr>
        <w:t>technical properties of the NCSC</w:t>
      </w:r>
      <w:r w:rsidRPr="003C73F1">
        <w:rPr>
          <w:rFonts w:ascii="Times New Roman" w:hAnsi="Times New Roman" w:cs="Times New Roman"/>
        </w:rPr>
        <w:t xml:space="preserve"> assessment</w:t>
      </w:r>
      <w:r w:rsidR="007D53F4">
        <w:rPr>
          <w:rFonts w:ascii="Times New Roman" w:hAnsi="Times New Roman" w:cs="Times New Roman"/>
        </w:rPr>
        <w:t xml:space="preserve"> related to the development, administration, and scoring of the assessment</w:t>
      </w:r>
      <w:r w:rsidR="00B86747">
        <w:rPr>
          <w:rFonts w:ascii="Times New Roman" w:hAnsi="Times New Roman" w:cs="Times New Roman"/>
        </w:rPr>
        <w:t>.  T</w:t>
      </w:r>
      <w:r w:rsidR="00542AD4" w:rsidRPr="003C73F1">
        <w:rPr>
          <w:rFonts w:ascii="Times New Roman" w:hAnsi="Times New Roman" w:cs="Times New Roman"/>
        </w:rPr>
        <w:t>here are other important resources develop</w:t>
      </w:r>
      <w:r w:rsidR="007D53F4">
        <w:rPr>
          <w:rFonts w:ascii="Times New Roman" w:hAnsi="Times New Roman" w:cs="Times New Roman"/>
        </w:rPr>
        <w:t>ed</w:t>
      </w:r>
      <w:r w:rsidR="00542AD4" w:rsidRPr="003C73F1">
        <w:rPr>
          <w:rFonts w:ascii="Times New Roman" w:hAnsi="Times New Roman" w:cs="Times New Roman"/>
        </w:rPr>
        <w:t xml:space="preserve"> by the project that are outside th</w:t>
      </w:r>
      <w:r w:rsidR="00847D19" w:rsidRPr="003C73F1">
        <w:rPr>
          <w:rFonts w:ascii="Times New Roman" w:hAnsi="Times New Roman" w:cs="Times New Roman"/>
        </w:rPr>
        <w:t>e scope of this document such as content guides</w:t>
      </w:r>
      <w:r w:rsidR="00B8100B">
        <w:rPr>
          <w:rFonts w:ascii="Times New Roman" w:hAnsi="Times New Roman" w:cs="Times New Roman"/>
        </w:rPr>
        <w:t>, accessibility information,</w:t>
      </w:r>
      <w:r w:rsidR="00847D19" w:rsidRPr="003C73F1">
        <w:rPr>
          <w:rFonts w:ascii="Times New Roman" w:hAnsi="Times New Roman" w:cs="Times New Roman"/>
        </w:rPr>
        <w:t xml:space="preserve"> and </w:t>
      </w:r>
      <w:r w:rsidR="00542AD4" w:rsidRPr="003C73F1">
        <w:rPr>
          <w:rFonts w:ascii="Times New Roman" w:hAnsi="Times New Roman" w:cs="Times New Roman"/>
        </w:rPr>
        <w:t>instructional resources.</w:t>
      </w:r>
    </w:p>
    <w:p w:rsidR="006A68D7" w:rsidRPr="003C73F1" w:rsidRDefault="006A68D7" w:rsidP="003C73F1">
      <w:pPr>
        <w:pStyle w:val="Heading2"/>
        <w:rPr>
          <w:b w:val="0"/>
        </w:rPr>
      </w:pPr>
      <w:r w:rsidRPr="003C73F1">
        <w:t>Format</w:t>
      </w:r>
    </w:p>
    <w:p w:rsidR="007D53F4" w:rsidRDefault="00542AD4">
      <w:pPr>
        <w:rPr>
          <w:rFonts w:ascii="Times New Roman" w:hAnsi="Times New Roman" w:cs="Times New Roman"/>
        </w:rPr>
      </w:pPr>
      <w:r w:rsidRPr="003C73F1">
        <w:rPr>
          <w:rFonts w:ascii="Times New Roman" w:hAnsi="Times New Roman" w:cs="Times New Roman"/>
        </w:rPr>
        <w:t>This director</w:t>
      </w:r>
      <w:r w:rsidR="00847D19" w:rsidRPr="003C73F1">
        <w:rPr>
          <w:rFonts w:ascii="Times New Roman" w:hAnsi="Times New Roman" w:cs="Times New Roman"/>
        </w:rPr>
        <w:t xml:space="preserve">y </w:t>
      </w:r>
      <w:r w:rsidRPr="003C73F1">
        <w:rPr>
          <w:rFonts w:ascii="Times New Roman" w:hAnsi="Times New Roman" w:cs="Times New Roman"/>
        </w:rPr>
        <w:t xml:space="preserve">is organized </w:t>
      </w:r>
      <w:r w:rsidR="001D26BB" w:rsidRPr="003C73F1">
        <w:rPr>
          <w:rFonts w:ascii="Times New Roman" w:hAnsi="Times New Roman" w:cs="Times New Roman"/>
        </w:rPr>
        <w:t xml:space="preserve">around </w:t>
      </w:r>
      <w:r w:rsidR="007D53F4">
        <w:rPr>
          <w:rFonts w:ascii="Times New Roman" w:hAnsi="Times New Roman" w:cs="Times New Roman"/>
        </w:rPr>
        <w:t xml:space="preserve">six topic </w:t>
      </w:r>
      <w:r w:rsidR="001D26BB" w:rsidRPr="003C73F1">
        <w:rPr>
          <w:rFonts w:ascii="Times New Roman" w:hAnsi="Times New Roman" w:cs="Times New Roman"/>
        </w:rPr>
        <w:t xml:space="preserve">areas: </w:t>
      </w:r>
      <w:r w:rsidR="007D53F4" w:rsidRPr="002115CB">
        <w:rPr>
          <w:rFonts w:ascii="Times New Roman" w:hAnsi="Times New Roman" w:cs="Times New Roman"/>
        </w:rPr>
        <w:t xml:space="preserve">development, </w:t>
      </w:r>
      <w:r w:rsidR="007D53F4">
        <w:rPr>
          <w:rFonts w:ascii="Times New Roman" w:hAnsi="Times New Roman" w:cs="Times New Roman"/>
        </w:rPr>
        <w:t>a</w:t>
      </w:r>
      <w:r w:rsidR="007D53F4" w:rsidRPr="002115CB">
        <w:rPr>
          <w:rFonts w:ascii="Times New Roman" w:hAnsi="Times New Roman" w:cs="Times New Roman"/>
        </w:rPr>
        <w:t xml:space="preserve">dministration, </w:t>
      </w:r>
      <w:r w:rsidR="00EF40A8">
        <w:rPr>
          <w:rFonts w:ascii="Times New Roman" w:hAnsi="Times New Roman" w:cs="Times New Roman"/>
        </w:rPr>
        <w:t>specifications</w:t>
      </w:r>
      <w:r w:rsidR="007D53F4">
        <w:rPr>
          <w:rFonts w:ascii="Times New Roman" w:hAnsi="Times New Roman" w:cs="Times New Roman"/>
        </w:rPr>
        <w:t>, s</w:t>
      </w:r>
      <w:r w:rsidR="007D53F4" w:rsidRPr="002115CB">
        <w:rPr>
          <w:rFonts w:ascii="Times New Roman" w:hAnsi="Times New Roman" w:cs="Times New Roman"/>
        </w:rPr>
        <w:t>coring</w:t>
      </w:r>
      <w:r w:rsidR="007D53F4">
        <w:rPr>
          <w:rFonts w:ascii="Times New Roman" w:hAnsi="Times New Roman" w:cs="Times New Roman"/>
        </w:rPr>
        <w:t xml:space="preserve"> and reporting, performance standards, and </w:t>
      </w:r>
      <w:r w:rsidR="009D0D63">
        <w:rPr>
          <w:rFonts w:ascii="Times New Roman" w:hAnsi="Times New Roman" w:cs="Times New Roman"/>
        </w:rPr>
        <w:t>evidence of validity, fairness, and reliability</w:t>
      </w:r>
      <w:r w:rsidR="007D53F4">
        <w:rPr>
          <w:rFonts w:ascii="Times New Roman" w:hAnsi="Times New Roman" w:cs="Times New Roman"/>
        </w:rPr>
        <w:t xml:space="preserve">. </w:t>
      </w:r>
      <w:r w:rsidR="007D53F4" w:rsidRPr="002115CB">
        <w:rPr>
          <w:rFonts w:ascii="Times New Roman" w:hAnsi="Times New Roman" w:cs="Times New Roman"/>
        </w:rPr>
        <w:t xml:space="preserve"> </w:t>
      </w:r>
      <w:r w:rsidR="007D53F4">
        <w:rPr>
          <w:rFonts w:ascii="Times New Roman" w:hAnsi="Times New Roman" w:cs="Times New Roman"/>
        </w:rPr>
        <w:t xml:space="preserve">For each topic, key questions are listed followed by </w:t>
      </w:r>
      <w:r w:rsidR="00670755">
        <w:rPr>
          <w:rFonts w:ascii="Times New Roman" w:hAnsi="Times New Roman" w:cs="Times New Roman"/>
        </w:rPr>
        <w:t xml:space="preserve">a </w:t>
      </w:r>
      <w:r w:rsidR="00FA3375">
        <w:rPr>
          <w:rFonts w:ascii="Times New Roman" w:hAnsi="Times New Roman" w:cs="Times New Roman"/>
        </w:rPr>
        <w:t xml:space="preserve">summary </w:t>
      </w:r>
      <w:r w:rsidR="00670755">
        <w:rPr>
          <w:rFonts w:ascii="Times New Roman" w:hAnsi="Times New Roman" w:cs="Times New Roman"/>
        </w:rPr>
        <w:t xml:space="preserve">response that gives an </w:t>
      </w:r>
      <w:r w:rsidR="007D53F4">
        <w:rPr>
          <w:rFonts w:ascii="Times New Roman" w:hAnsi="Times New Roman" w:cs="Times New Roman"/>
        </w:rPr>
        <w:t xml:space="preserve">overview of </w:t>
      </w:r>
      <w:r w:rsidR="00670755">
        <w:rPr>
          <w:rFonts w:ascii="Times New Roman" w:hAnsi="Times New Roman" w:cs="Times New Roman"/>
        </w:rPr>
        <w:t xml:space="preserve">the </w:t>
      </w:r>
      <w:r w:rsidR="007D53F4">
        <w:rPr>
          <w:rFonts w:ascii="Times New Roman" w:hAnsi="Times New Roman" w:cs="Times New Roman"/>
        </w:rPr>
        <w:t>information</w:t>
      </w:r>
      <w:r w:rsidR="00670755">
        <w:rPr>
          <w:rFonts w:ascii="Times New Roman" w:hAnsi="Times New Roman" w:cs="Times New Roman"/>
        </w:rPr>
        <w:t xml:space="preserve"> in support of the question</w:t>
      </w:r>
      <w:r w:rsidR="007D53F4">
        <w:rPr>
          <w:rFonts w:ascii="Times New Roman" w:hAnsi="Times New Roman" w:cs="Times New Roman"/>
        </w:rPr>
        <w:t xml:space="preserve">.  </w:t>
      </w:r>
      <w:r w:rsidR="00FA3375">
        <w:rPr>
          <w:rFonts w:ascii="Times New Roman" w:hAnsi="Times New Roman" w:cs="Times New Roman"/>
        </w:rPr>
        <w:t xml:space="preserve">The reference column provides </w:t>
      </w:r>
      <w:r w:rsidR="007D53F4">
        <w:rPr>
          <w:rFonts w:ascii="Times New Roman" w:hAnsi="Times New Roman" w:cs="Times New Roman"/>
        </w:rPr>
        <w:t xml:space="preserve">one or more citations indicating where one can find additional information.    </w:t>
      </w:r>
    </w:p>
    <w:p w:rsidR="007D53F4" w:rsidRDefault="007D53F4" w:rsidP="003C73F1">
      <w:pPr>
        <w:pStyle w:val="Heading2"/>
      </w:pPr>
      <w:r>
        <w:t>Directory</w:t>
      </w:r>
    </w:p>
    <w:p w:rsidR="007D53F4" w:rsidRDefault="007D53F4" w:rsidP="003C73F1">
      <w:pPr>
        <w:pStyle w:val="Heading3"/>
      </w:pPr>
      <w:r>
        <w:t>Development</w:t>
      </w:r>
    </w:p>
    <w:p w:rsidR="007D53F4" w:rsidRDefault="00165F00" w:rsidP="003C73F1">
      <w:pPr>
        <w:pStyle w:val="Heading4"/>
      </w:pPr>
      <w:r>
        <w:t>What are the purposes and uses of NCSC?</w:t>
      </w:r>
    </w:p>
    <w:tbl>
      <w:tblPr>
        <w:tblStyle w:val="TableGrid"/>
        <w:tblW w:w="0" w:type="auto"/>
        <w:tblLook w:val="04A0" w:firstRow="1" w:lastRow="0" w:firstColumn="1" w:lastColumn="0" w:noHBand="0" w:noVBand="1"/>
      </w:tblPr>
      <w:tblGrid>
        <w:gridCol w:w="6228"/>
        <w:gridCol w:w="3348"/>
      </w:tblGrid>
      <w:tr w:rsidR="00BC1E09" w:rsidTr="003C73F1">
        <w:tc>
          <w:tcPr>
            <w:tcW w:w="6228" w:type="dxa"/>
          </w:tcPr>
          <w:p w:rsidR="00BC1E09" w:rsidRPr="003C73F1" w:rsidRDefault="00BC1E09">
            <w:pPr>
              <w:rPr>
                <w:rFonts w:ascii="Times New Roman" w:hAnsi="Times New Roman" w:cs="Times New Roman"/>
                <w:shd w:val="clear" w:color="auto" w:fill="FFFFFF"/>
              </w:rPr>
            </w:pPr>
            <w:r w:rsidRPr="003C73F1">
              <w:rPr>
                <w:rFonts w:ascii="Times New Roman" w:hAnsi="Times New Roman" w:cs="Times New Roman"/>
                <w:shd w:val="clear" w:color="auto" w:fill="FFFFFF"/>
              </w:rPr>
              <w:t>Summary</w:t>
            </w:r>
          </w:p>
        </w:tc>
        <w:tc>
          <w:tcPr>
            <w:tcW w:w="3348" w:type="dxa"/>
          </w:tcPr>
          <w:p w:rsidR="00BC1E09" w:rsidRPr="003C73F1" w:rsidRDefault="00BC1E09">
            <w:pPr>
              <w:rPr>
                <w:rFonts w:ascii="Times New Roman" w:hAnsi="Times New Roman" w:cs="Times New Roman"/>
                <w:shd w:val="clear" w:color="auto" w:fill="FFFFFF"/>
              </w:rPr>
            </w:pPr>
            <w:r w:rsidRPr="003C73F1">
              <w:rPr>
                <w:rFonts w:ascii="Times New Roman" w:hAnsi="Times New Roman" w:cs="Times New Roman"/>
                <w:shd w:val="clear" w:color="auto" w:fill="FFFFFF"/>
              </w:rPr>
              <w:t>Reference</w:t>
            </w:r>
            <w:r w:rsidR="00194F05">
              <w:rPr>
                <w:rFonts w:ascii="Times New Roman" w:hAnsi="Times New Roman" w:cs="Times New Roman"/>
                <w:shd w:val="clear" w:color="auto" w:fill="FFFFFF"/>
              </w:rPr>
              <w:t>s</w:t>
            </w:r>
          </w:p>
        </w:tc>
      </w:tr>
      <w:tr w:rsidR="00BC1E09" w:rsidTr="003C73F1">
        <w:tc>
          <w:tcPr>
            <w:tcW w:w="6228" w:type="dxa"/>
          </w:tcPr>
          <w:p w:rsidR="0082480A" w:rsidRDefault="0082480A">
            <w:pPr>
              <w:rPr>
                <w:rFonts w:ascii="Times New Roman" w:hAnsi="Times New Roman" w:cs="Times New Roman"/>
                <w:shd w:val="clear" w:color="auto" w:fill="FFFFFF"/>
              </w:rPr>
            </w:pPr>
          </w:p>
          <w:p w:rsidR="00BC1E09" w:rsidRPr="003C73F1" w:rsidRDefault="00BC1E09">
            <w:pPr>
              <w:rPr>
                <w:rFonts w:ascii="Times New Roman" w:hAnsi="Times New Roman" w:cs="Times New Roman"/>
                <w:shd w:val="clear" w:color="auto" w:fill="FFFFFF"/>
              </w:rPr>
            </w:pPr>
            <w:r w:rsidRPr="003C73F1">
              <w:rPr>
                <w:rFonts w:ascii="Times New Roman" w:hAnsi="Times New Roman" w:cs="Times New Roman"/>
                <w:shd w:val="clear" w:color="auto" w:fill="FFFFFF"/>
              </w:rPr>
              <w:t>The long-term goal of NCSC is to ensure that students with significant cognitive disabilities achieve increasingly higher academic outcomes and leave high school ready for post</w:t>
            </w:r>
            <w:r w:rsidRPr="0082480A">
              <w:rPr>
                <w:rFonts w:ascii="Cambria Math" w:hAnsi="Cambria Math" w:cs="Cambria Math"/>
                <w:shd w:val="clear" w:color="auto" w:fill="FFFFFF"/>
              </w:rPr>
              <w:t>‐</w:t>
            </w:r>
            <w:r w:rsidRPr="003C73F1">
              <w:rPr>
                <w:rFonts w:ascii="Times New Roman" w:hAnsi="Times New Roman" w:cs="Times New Roman"/>
                <w:shd w:val="clear" w:color="auto" w:fill="FFFFFF"/>
              </w:rPr>
              <w:t>secondary options.  NCSC</w:t>
            </w:r>
            <w:r w:rsidR="00F21EF1">
              <w:rPr>
                <w:rFonts w:ascii="Times New Roman" w:hAnsi="Times New Roman" w:cs="Times New Roman"/>
                <w:shd w:val="clear" w:color="auto" w:fill="FFFFFF"/>
              </w:rPr>
              <w:t xml:space="preserve"> has developed a comprehensive t</w:t>
            </w:r>
            <w:r w:rsidRPr="003C73F1">
              <w:rPr>
                <w:rFonts w:ascii="Times New Roman" w:hAnsi="Times New Roman" w:cs="Times New Roman"/>
                <w:shd w:val="clear" w:color="auto" w:fill="FFFFFF"/>
              </w:rPr>
              <w:t xml:space="preserve">heory of </w:t>
            </w:r>
            <w:r w:rsidR="00F21EF1">
              <w:rPr>
                <w:rFonts w:ascii="Times New Roman" w:hAnsi="Times New Roman" w:cs="Times New Roman"/>
                <w:shd w:val="clear" w:color="auto" w:fill="FFFFFF"/>
              </w:rPr>
              <w:t>a</w:t>
            </w:r>
            <w:r w:rsidRPr="003C73F1">
              <w:rPr>
                <w:rFonts w:ascii="Times New Roman" w:hAnsi="Times New Roman" w:cs="Times New Roman"/>
                <w:shd w:val="clear" w:color="auto" w:fill="FFFFFF"/>
              </w:rPr>
              <w:t xml:space="preserve">ction that describes how the elements of the NCSC system are meant to work to support this long-term goal.  </w:t>
            </w:r>
          </w:p>
          <w:p w:rsidR="00BC1E09" w:rsidRPr="003C73F1" w:rsidRDefault="00BC1E09">
            <w:pPr>
              <w:rPr>
                <w:rFonts w:ascii="Times New Roman" w:hAnsi="Times New Roman" w:cs="Times New Roman"/>
              </w:rPr>
            </w:pPr>
          </w:p>
          <w:p w:rsidR="00BC1E09" w:rsidRPr="003C73F1" w:rsidRDefault="00BC1E09">
            <w:pPr>
              <w:rPr>
                <w:rFonts w:ascii="Times New Roman" w:hAnsi="Times New Roman" w:cs="Times New Roman"/>
              </w:rPr>
            </w:pPr>
            <w:r w:rsidRPr="003C73F1">
              <w:rPr>
                <w:rFonts w:ascii="Times New Roman" w:hAnsi="Times New Roman" w:cs="Times New Roman"/>
              </w:rPr>
              <w:t xml:space="preserve">The NCSC AA-AAS serves three main purposes: (1) to measure student achievement; (2) to provide defensible scores for state accountability systems; and (3) to provide reporting structures that support appropriate interpretation and use of data. </w:t>
            </w:r>
          </w:p>
          <w:p w:rsidR="00BC1E09" w:rsidRPr="003C73F1" w:rsidRDefault="00BC1E09">
            <w:pPr>
              <w:rPr>
                <w:rFonts w:ascii="Times New Roman" w:hAnsi="Times New Roman" w:cs="Times New Roman"/>
                <w:shd w:val="clear" w:color="auto" w:fill="FFFFFF"/>
              </w:rPr>
            </w:pPr>
          </w:p>
        </w:tc>
        <w:tc>
          <w:tcPr>
            <w:tcW w:w="3348" w:type="dxa"/>
          </w:tcPr>
          <w:p w:rsidR="00194F05" w:rsidRDefault="00194F05">
            <w:pPr>
              <w:rPr>
                <w:rFonts w:ascii="Times New Roman" w:hAnsi="Times New Roman" w:cs="Times New Roman"/>
                <w:shd w:val="clear" w:color="auto" w:fill="FFFFFF"/>
              </w:rPr>
            </w:pPr>
          </w:p>
          <w:p w:rsidR="00BC1E09" w:rsidRPr="003C73F1" w:rsidRDefault="00BC1E09">
            <w:pPr>
              <w:rPr>
                <w:rFonts w:ascii="Times New Roman" w:hAnsi="Times New Roman" w:cs="Times New Roman"/>
                <w:shd w:val="clear" w:color="auto" w:fill="FFFFFF"/>
              </w:rPr>
            </w:pPr>
            <w:r w:rsidRPr="003C73F1">
              <w:rPr>
                <w:rFonts w:ascii="Times New Roman" w:hAnsi="Times New Roman" w:cs="Times New Roman"/>
                <w:shd w:val="clear" w:color="auto" w:fill="FFFFFF"/>
              </w:rPr>
              <w:t>NCSC Brief, January 2016</w:t>
            </w:r>
          </w:p>
          <w:p w:rsidR="00BC1E09" w:rsidRPr="0082480A" w:rsidRDefault="00BC1E09">
            <w:pPr>
              <w:rPr>
                <w:rStyle w:val="A2"/>
                <w:rFonts w:ascii="Times New Roman" w:hAnsi="Times New Roman" w:cs="Times New Roman"/>
                <w:b w:val="0"/>
                <w:i/>
                <w:sz w:val="22"/>
                <w:szCs w:val="22"/>
              </w:rPr>
            </w:pPr>
            <w:r w:rsidRPr="003C73F1">
              <w:rPr>
                <w:rStyle w:val="A2"/>
                <w:rFonts w:ascii="Times New Roman" w:hAnsi="Times New Roman" w:cs="Times New Roman"/>
                <w:b w:val="0"/>
                <w:i/>
                <w:sz w:val="22"/>
                <w:szCs w:val="22"/>
              </w:rPr>
              <w:t>NCSC’s Theory of Action and Validity Evaluation Approach</w:t>
            </w:r>
          </w:p>
          <w:p w:rsidR="00BC1E09" w:rsidRPr="0082480A" w:rsidRDefault="00BC1E09">
            <w:pPr>
              <w:rPr>
                <w:rStyle w:val="A2"/>
                <w:rFonts w:ascii="Times New Roman" w:hAnsi="Times New Roman" w:cs="Times New Roman"/>
                <w:b w:val="0"/>
                <w:i/>
                <w:sz w:val="22"/>
                <w:szCs w:val="22"/>
              </w:rPr>
            </w:pPr>
          </w:p>
          <w:p w:rsidR="00BC1E09" w:rsidRPr="0082480A" w:rsidRDefault="00BC1E09">
            <w:pPr>
              <w:rPr>
                <w:rStyle w:val="A2"/>
                <w:rFonts w:ascii="Times New Roman" w:hAnsi="Times New Roman" w:cs="Times New Roman"/>
                <w:b w:val="0"/>
                <w:i/>
                <w:sz w:val="22"/>
                <w:szCs w:val="22"/>
              </w:rPr>
            </w:pPr>
          </w:p>
          <w:p w:rsidR="00BC1E09" w:rsidRPr="0082480A" w:rsidRDefault="00BC1E09">
            <w:pPr>
              <w:rPr>
                <w:rStyle w:val="A2"/>
                <w:rFonts w:ascii="Times New Roman" w:hAnsi="Times New Roman" w:cs="Times New Roman"/>
                <w:b w:val="0"/>
                <w:i/>
                <w:sz w:val="22"/>
                <w:szCs w:val="22"/>
              </w:rPr>
            </w:pPr>
          </w:p>
          <w:p w:rsidR="00BC1E09" w:rsidRPr="003C73F1" w:rsidRDefault="00BC1E09" w:rsidP="003C73F1">
            <w:pPr>
              <w:rPr>
                <w:rFonts w:ascii="Times New Roman" w:hAnsi="Times New Roman" w:cs="Times New Roman"/>
              </w:rPr>
            </w:pPr>
          </w:p>
          <w:p w:rsidR="00BC1E09" w:rsidRPr="003C73F1" w:rsidRDefault="00BC1E09" w:rsidP="003C73F1">
            <w:pPr>
              <w:rPr>
                <w:rFonts w:ascii="Times New Roman" w:hAnsi="Times New Roman" w:cs="Times New Roman"/>
                <w:i/>
              </w:rPr>
            </w:pPr>
            <w:r w:rsidRPr="003C73F1">
              <w:rPr>
                <w:rFonts w:ascii="Times New Roman" w:hAnsi="Times New Roman" w:cs="Times New Roman"/>
                <w:bCs/>
                <w:i/>
              </w:rPr>
              <w:t xml:space="preserve">National Center and State Collaborative </w:t>
            </w:r>
          </w:p>
          <w:p w:rsidR="00BC1E09" w:rsidRPr="003C73F1" w:rsidRDefault="00BC1E09" w:rsidP="003C73F1">
            <w:pPr>
              <w:rPr>
                <w:rFonts w:ascii="Times New Roman" w:hAnsi="Times New Roman" w:cs="Times New Roman"/>
                <w:i/>
              </w:rPr>
            </w:pPr>
            <w:r w:rsidRPr="003C73F1">
              <w:rPr>
                <w:rFonts w:ascii="Times New Roman" w:hAnsi="Times New Roman" w:cs="Times New Roman"/>
                <w:bCs/>
                <w:i/>
              </w:rPr>
              <w:t xml:space="preserve">2015 Operational Assessment </w:t>
            </w:r>
          </w:p>
          <w:p w:rsidR="00BC1E09" w:rsidRPr="003C73F1" w:rsidRDefault="00BC1E09">
            <w:pPr>
              <w:rPr>
                <w:rFonts w:ascii="Times New Roman" w:hAnsi="Times New Roman" w:cs="Times New Roman"/>
                <w:i/>
                <w:shd w:val="clear" w:color="auto" w:fill="FFFFFF"/>
              </w:rPr>
            </w:pPr>
            <w:r w:rsidRPr="003C73F1">
              <w:rPr>
                <w:rFonts w:ascii="Times New Roman" w:hAnsi="Times New Roman" w:cs="Times New Roman"/>
                <w:bCs/>
                <w:i/>
              </w:rPr>
              <w:t xml:space="preserve">Technical Manual </w:t>
            </w:r>
            <w:r w:rsidRPr="003C73F1">
              <w:rPr>
                <w:rFonts w:ascii="Times New Roman" w:hAnsi="Times New Roman" w:cs="Times New Roman"/>
                <w:bCs/>
              </w:rPr>
              <w:t>(p.11)</w:t>
            </w:r>
          </w:p>
        </w:tc>
      </w:tr>
    </w:tbl>
    <w:p w:rsidR="00194F05" w:rsidRDefault="00194F05" w:rsidP="00194F05">
      <w:pPr>
        <w:pStyle w:val="Heading4"/>
      </w:pPr>
      <w:r>
        <w:lastRenderedPageBreak/>
        <w:t xml:space="preserve">What </w:t>
      </w:r>
      <w:r w:rsidR="00C77C35">
        <w:t xml:space="preserve">content is </w:t>
      </w:r>
      <w:r>
        <w:t>assess</w:t>
      </w:r>
      <w:r w:rsidR="00C77C35">
        <w:t>ed</w:t>
      </w:r>
      <w:r w:rsidR="002864EA">
        <w:t xml:space="preserve"> and how was this </w:t>
      </w:r>
      <w:r w:rsidR="00C77C35">
        <w:t xml:space="preserve">determined?  </w:t>
      </w:r>
      <w:r>
        <w:t xml:space="preserve"> </w:t>
      </w:r>
    </w:p>
    <w:tbl>
      <w:tblPr>
        <w:tblStyle w:val="TableGrid"/>
        <w:tblW w:w="0" w:type="auto"/>
        <w:tblLook w:val="04A0" w:firstRow="1" w:lastRow="0" w:firstColumn="1" w:lastColumn="0" w:noHBand="0" w:noVBand="1"/>
      </w:tblPr>
      <w:tblGrid>
        <w:gridCol w:w="6228"/>
        <w:gridCol w:w="3348"/>
      </w:tblGrid>
      <w:tr w:rsidR="00194F05" w:rsidTr="000E3D4D">
        <w:tc>
          <w:tcPr>
            <w:tcW w:w="6228" w:type="dxa"/>
          </w:tcPr>
          <w:p w:rsidR="00194F05" w:rsidRPr="002115CB" w:rsidRDefault="00194F05"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194F05" w:rsidRPr="002115CB" w:rsidRDefault="00194F05"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194F05" w:rsidTr="000E3D4D">
        <w:tc>
          <w:tcPr>
            <w:tcW w:w="6228" w:type="dxa"/>
          </w:tcPr>
          <w:p w:rsidR="00194F05" w:rsidRDefault="00194F05" w:rsidP="000E3D4D">
            <w:pPr>
              <w:rPr>
                <w:rFonts w:ascii="Times New Roman" w:hAnsi="Times New Roman" w:cs="Times New Roman"/>
                <w:shd w:val="clear" w:color="auto" w:fill="FFFFFF"/>
              </w:rPr>
            </w:pPr>
          </w:p>
          <w:p w:rsidR="00194F05" w:rsidRDefault="00194F05" w:rsidP="000E3D4D">
            <w:pPr>
              <w:rPr>
                <w:rFonts w:ascii="Times New Roman" w:hAnsi="Times New Roman" w:cs="Times New Roman"/>
              </w:rPr>
            </w:pPr>
            <w:r>
              <w:rPr>
                <w:rFonts w:ascii="Times New Roman" w:hAnsi="Times New Roman" w:cs="Times New Roman"/>
              </w:rPr>
              <w:t xml:space="preserve">NCSC developed summative assessments in mathematics and English language arts in each of grades 3-8 and 11.  </w:t>
            </w:r>
          </w:p>
          <w:p w:rsidR="00194F05" w:rsidRDefault="00194F05" w:rsidP="000E3D4D">
            <w:pPr>
              <w:rPr>
                <w:rFonts w:ascii="Times New Roman" w:hAnsi="Times New Roman" w:cs="Times New Roman"/>
              </w:rPr>
            </w:pPr>
          </w:p>
          <w:p w:rsidR="00194F05" w:rsidRPr="003C73F1" w:rsidRDefault="00194F05" w:rsidP="000E3D4D">
            <w:pPr>
              <w:rPr>
                <w:rFonts w:ascii="Times New Roman" w:hAnsi="Times New Roman" w:cs="Times New Roman"/>
              </w:rPr>
            </w:pPr>
            <w:r w:rsidRPr="003C73F1">
              <w:rPr>
                <w:rFonts w:ascii="Times New Roman" w:hAnsi="Times New Roman" w:cs="Times New Roman"/>
              </w:rPr>
              <w:t xml:space="preserve">NCSC established overarching content definitions by examining (a) existing content definitions in general education; (b) the content, concepts, terminology, and tools of each domain; (c) a body of extant research; and (d) </w:t>
            </w:r>
            <w:r>
              <w:rPr>
                <w:rFonts w:ascii="Times New Roman" w:hAnsi="Times New Roman" w:cs="Times New Roman"/>
              </w:rPr>
              <w:t>the Common Core State Standards</w:t>
            </w:r>
            <w:r w:rsidR="00F21EF1">
              <w:rPr>
                <w:rFonts w:ascii="Times New Roman" w:hAnsi="Times New Roman" w:cs="Times New Roman"/>
              </w:rPr>
              <w:t xml:space="preserve"> (CCSS)</w:t>
            </w:r>
            <w:r>
              <w:rPr>
                <w:rFonts w:ascii="Times New Roman" w:hAnsi="Times New Roman" w:cs="Times New Roman"/>
              </w:rPr>
              <w:t xml:space="preserve">.  </w:t>
            </w:r>
          </w:p>
          <w:p w:rsidR="00194F05" w:rsidRDefault="00194F05">
            <w:pPr>
              <w:rPr>
                <w:rFonts w:ascii="Times New Roman" w:hAnsi="Times New Roman" w:cs="Times New Roman"/>
                <w:shd w:val="clear" w:color="auto" w:fill="FFFFFF"/>
              </w:rPr>
            </w:pPr>
          </w:p>
          <w:p w:rsidR="003D0148" w:rsidRDefault="00194F05">
            <w:pPr>
              <w:rPr>
                <w:rFonts w:ascii="Times New Roman" w:hAnsi="Times New Roman" w:cs="Times New Roman"/>
              </w:rPr>
            </w:pPr>
            <w:r w:rsidRPr="003C73F1">
              <w:rPr>
                <w:rFonts w:ascii="Times New Roman" w:hAnsi="Times New Roman" w:cs="Times New Roman"/>
              </w:rPr>
              <w:t xml:space="preserve">NCSC’s path into the content was to define the graduated understandings of depth, breadth, or complexity of the grade-level content to define alternate achievement at multiple levels. </w:t>
            </w:r>
            <w:r w:rsidR="002864EA">
              <w:rPr>
                <w:rFonts w:ascii="Times New Roman" w:hAnsi="Times New Roman" w:cs="Times New Roman"/>
              </w:rPr>
              <w:t xml:space="preserve"> Core Content Connectors (CCC) were developed to help define the target content.  CCCs bridge the state content standards and learning progression pathways through the curriculum and in some cases break down complex standards into smaller segments.  </w:t>
            </w:r>
            <w:r w:rsidR="00132E6E">
              <w:rPr>
                <w:rFonts w:ascii="Times New Roman" w:hAnsi="Times New Roman" w:cs="Times New Roman"/>
              </w:rPr>
              <w:t xml:space="preserve"> </w:t>
            </w:r>
          </w:p>
          <w:p w:rsidR="00132E6E" w:rsidRDefault="00132E6E">
            <w:pPr>
              <w:rPr>
                <w:rFonts w:ascii="Times New Roman" w:hAnsi="Times New Roman" w:cs="Times New Roman"/>
              </w:rPr>
            </w:pPr>
          </w:p>
          <w:p w:rsidR="003D0148" w:rsidRPr="003D0148" w:rsidRDefault="003D0148">
            <w:pPr>
              <w:rPr>
                <w:rFonts w:ascii="Times New Roman" w:hAnsi="Times New Roman" w:cs="Times New Roman"/>
              </w:rPr>
            </w:pPr>
            <w:r w:rsidRPr="003C73F1">
              <w:rPr>
                <w:rFonts w:ascii="Times New Roman" w:hAnsi="Times New Roman" w:cs="Times New Roman"/>
              </w:rPr>
              <w:t>Using an iterative review process, NCSC state and organizational partners evaluated the ELA and mathematics academic grade-level content to determine a challenging but achievable number of grade-level KSAs that would reflect how these students move from grade to grade content with their peers without disabilities in meaningful, naturally occurring pathways.</w:t>
            </w:r>
          </w:p>
          <w:p w:rsidR="003D0148" w:rsidRDefault="003D0148">
            <w:pPr>
              <w:rPr>
                <w:rFonts w:ascii="Times New Roman" w:hAnsi="Times New Roman" w:cs="Times New Roman"/>
              </w:rPr>
            </w:pPr>
          </w:p>
          <w:p w:rsidR="002864EA" w:rsidRPr="00194F05" w:rsidRDefault="002864EA">
            <w:pPr>
              <w:rPr>
                <w:rFonts w:ascii="Times New Roman" w:hAnsi="Times New Roman" w:cs="Times New Roman"/>
                <w:shd w:val="clear" w:color="auto" w:fill="FFFFFF"/>
              </w:rPr>
            </w:pPr>
          </w:p>
        </w:tc>
        <w:tc>
          <w:tcPr>
            <w:tcW w:w="3348" w:type="dxa"/>
          </w:tcPr>
          <w:p w:rsidR="00194F05" w:rsidRDefault="00194F05" w:rsidP="000E3D4D">
            <w:pPr>
              <w:rPr>
                <w:rFonts w:ascii="Times New Roman" w:hAnsi="Times New Roman" w:cs="Times New Roman"/>
                <w:shd w:val="clear" w:color="auto" w:fill="FFFFFF"/>
              </w:rPr>
            </w:pPr>
          </w:p>
          <w:p w:rsidR="00194F05" w:rsidRPr="003C73F1" w:rsidRDefault="002864EA" w:rsidP="000E3D4D">
            <w:pPr>
              <w:rPr>
                <w:rStyle w:val="A2"/>
                <w:rFonts w:ascii="Times New Roman" w:hAnsi="Times New Roman" w:cs="Times New Roman"/>
                <w:b w:val="0"/>
                <w:sz w:val="22"/>
                <w:szCs w:val="22"/>
              </w:rPr>
            </w:pPr>
            <w:r w:rsidRPr="003C73F1">
              <w:rPr>
                <w:rStyle w:val="A2"/>
                <w:rFonts w:ascii="Times New Roman" w:hAnsi="Times New Roman" w:cs="Times New Roman"/>
                <w:b w:val="0"/>
                <w:sz w:val="22"/>
                <w:szCs w:val="22"/>
              </w:rPr>
              <w:t>NCSC Brief (7), December 2015</w:t>
            </w:r>
          </w:p>
          <w:p w:rsidR="002864EA" w:rsidRPr="003C73F1" w:rsidRDefault="002864EA" w:rsidP="002864EA">
            <w:pPr>
              <w:rPr>
                <w:rFonts w:ascii="Times New Roman" w:hAnsi="Times New Roman" w:cs="Times New Roman"/>
                <w:i/>
              </w:rPr>
            </w:pPr>
            <w:r w:rsidRPr="003C73F1">
              <w:rPr>
                <w:rFonts w:ascii="Times New Roman" w:hAnsi="Times New Roman" w:cs="Times New Roman"/>
                <w:i/>
              </w:rPr>
              <w:t>NCSC’s Content Model for Grade-</w:t>
            </w:r>
          </w:p>
          <w:p w:rsidR="00194F05" w:rsidRPr="003C73F1" w:rsidRDefault="002864EA" w:rsidP="002864EA">
            <w:pPr>
              <w:rPr>
                <w:rFonts w:ascii="Times New Roman" w:hAnsi="Times New Roman" w:cs="Times New Roman"/>
                <w:i/>
              </w:rPr>
            </w:pPr>
            <w:r w:rsidRPr="003C73F1">
              <w:rPr>
                <w:rFonts w:ascii="Times New Roman" w:hAnsi="Times New Roman" w:cs="Times New Roman"/>
                <w:i/>
              </w:rPr>
              <w:t>Aligned Instruction and Assessment:“The Same Curriculum for All Students”</w:t>
            </w:r>
          </w:p>
          <w:p w:rsidR="00194F05" w:rsidRDefault="00194F05" w:rsidP="000E3D4D">
            <w:pPr>
              <w:rPr>
                <w:rFonts w:ascii="Times New Roman" w:hAnsi="Times New Roman" w:cs="Times New Roman"/>
                <w:i/>
                <w:shd w:val="clear" w:color="auto" w:fill="FFFFFF"/>
              </w:rPr>
            </w:pPr>
          </w:p>
          <w:p w:rsidR="003D0148" w:rsidRDefault="003D0148" w:rsidP="000E3D4D">
            <w:pPr>
              <w:rPr>
                <w:rFonts w:ascii="Times New Roman" w:hAnsi="Times New Roman" w:cs="Times New Roman"/>
                <w:i/>
                <w:shd w:val="clear" w:color="auto" w:fill="FFFFFF"/>
              </w:rPr>
            </w:pPr>
          </w:p>
          <w:p w:rsidR="003D0148" w:rsidRDefault="003D0148" w:rsidP="003D0148">
            <w:pPr>
              <w:rPr>
                <w:rFonts w:ascii="Times New Roman" w:hAnsi="Times New Roman" w:cs="Times New Roman"/>
                <w:bCs/>
                <w:i/>
              </w:rPr>
            </w:pPr>
          </w:p>
          <w:p w:rsidR="003D0148" w:rsidRDefault="003D0148" w:rsidP="003D0148">
            <w:pPr>
              <w:rPr>
                <w:rFonts w:ascii="Times New Roman" w:hAnsi="Times New Roman" w:cs="Times New Roman"/>
                <w:bCs/>
                <w:i/>
              </w:rPr>
            </w:pPr>
          </w:p>
          <w:p w:rsidR="003D0148" w:rsidRDefault="003D0148" w:rsidP="003D0148">
            <w:pPr>
              <w:rPr>
                <w:rFonts w:ascii="Times New Roman" w:hAnsi="Times New Roman" w:cs="Times New Roman"/>
                <w:bCs/>
                <w:i/>
              </w:rPr>
            </w:pPr>
          </w:p>
          <w:p w:rsidR="003D0148" w:rsidRDefault="003D0148" w:rsidP="003D0148">
            <w:pPr>
              <w:rPr>
                <w:rFonts w:ascii="Times New Roman" w:hAnsi="Times New Roman" w:cs="Times New Roman"/>
                <w:bCs/>
                <w:i/>
              </w:rPr>
            </w:pPr>
          </w:p>
          <w:p w:rsidR="003D0148" w:rsidRDefault="003D0148" w:rsidP="003D0148">
            <w:pPr>
              <w:rPr>
                <w:rFonts w:ascii="Times New Roman" w:hAnsi="Times New Roman" w:cs="Times New Roman"/>
                <w:bCs/>
                <w:i/>
              </w:rPr>
            </w:pPr>
          </w:p>
          <w:p w:rsidR="003D0148" w:rsidRDefault="003D0148" w:rsidP="003D0148">
            <w:pPr>
              <w:rPr>
                <w:rFonts w:ascii="Times New Roman" w:hAnsi="Times New Roman" w:cs="Times New Roman"/>
                <w:bCs/>
                <w:i/>
              </w:rPr>
            </w:pPr>
          </w:p>
          <w:p w:rsidR="003D0148" w:rsidRDefault="003D0148" w:rsidP="003D0148">
            <w:pPr>
              <w:rPr>
                <w:rFonts w:ascii="Times New Roman" w:hAnsi="Times New Roman" w:cs="Times New Roman"/>
                <w:bCs/>
                <w:i/>
              </w:rPr>
            </w:pPr>
          </w:p>
          <w:p w:rsidR="003D0148" w:rsidRDefault="003D0148" w:rsidP="003D0148">
            <w:pPr>
              <w:rPr>
                <w:rFonts w:ascii="Times New Roman" w:hAnsi="Times New Roman" w:cs="Times New Roman"/>
                <w:bCs/>
                <w:i/>
              </w:rPr>
            </w:pPr>
          </w:p>
          <w:p w:rsidR="003D0148" w:rsidRDefault="003D0148" w:rsidP="003D0148">
            <w:pPr>
              <w:rPr>
                <w:rFonts w:ascii="Times New Roman" w:hAnsi="Times New Roman" w:cs="Times New Roman"/>
                <w:bCs/>
                <w:i/>
              </w:rPr>
            </w:pPr>
          </w:p>
          <w:p w:rsidR="003D0148" w:rsidRPr="002115CB" w:rsidRDefault="003D0148" w:rsidP="003D0148">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3D0148" w:rsidRPr="002115CB" w:rsidRDefault="003D0148" w:rsidP="003D0148">
            <w:pPr>
              <w:rPr>
                <w:rFonts w:ascii="Times New Roman" w:hAnsi="Times New Roman" w:cs="Times New Roman"/>
                <w:i/>
              </w:rPr>
            </w:pPr>
            <w:r w:rsidRPr="002115CB">
              <w:rPr>
                <w:rFonts w:ascii="Times New Roman" w:hAnsi="Times New Roman" w:cs="Times New Roman"/>
                <w:bCs/>
                <w:i/>
              </w:rPr>
              <w:t xml:space="preserve">2015 Operational Assessment </w:t>
            </w:r>
          </w:p>
          <w:p w:rsidR="003D0148" w:rsidRPr="002115CB" w:rsidRDefault="003D0148" w:rsidP="003D0148">
            <w:pPr>
              <w:rPr>
                <w:rStyle w:val="A2"/>
                <w:rFonts w:ascii="Times New Roman" w:hAnsi="Times New Roman" w:cs="Times New Roman"/>
                <w:b w:val="0"/>
                <w:i/>
                <w:sz w:val="22"/>
                <w:szCs w:val="22"/>
              </w:rPr>
            </w:pPr>
            <w:r w:rsidRPr="002115CB">
              <w:rPr>
                <w:rFonts w:ascii="Times New Roman" w:hAnsi="Times New Roman" w:cs="Times New Roman"/>
                <w:bCs/>
                <w:i/>
              </w:rPr>
              <w:t xml:space="preserve">Technical Manual </w:t>
            </w:r>
            <w:r w:rsidRPr="003C73F1">
              <w:rPr>
                <w:rFonts w:ascii="Times New Roman" w:hAnsi="Times New Roman" w:cs="Times New Roman"/>
                <w:bCs/>
              </w:rPr>
              <w:t>(pp.11,17-22)</w:t>
            </w:r>
          </w:p>
          <w:p w:rsidR="003D0148" w:rsidRPr="002115CB" w:rsidRDefault="003D0148" w:rsidP="000E3D4D">
            <w:pPr>
              <w:rPr>
                <w:rFonts w:ascii="Times New Roman" w:hAnsi="Times New Roman" w:cs="Times New Roman"/>
                <w:i/>
                <w:shd w:val="clear" w:color="auto" w:fill="FFFFFF"/>
              </w:rPr>
            </w:pPr>
          </w:p>
        </w:tc>
      </w:tr>
    </w:tbl>
    <w:p w:rsidR="00BC1E09" w:rsidRDefault="00BC1E09">
      <w:pPr>
        <w:rPr>
          <w:rFonts w:ascii="Times New Roman" w:hAnsi="Times New Roman" w:cs="Times New Roman"/>
        </w:rPr>
      </w:pPr>
    </w:p>
    <w:p w:rsidR="00194F05" w:rsidRDefault="003D0148" w:rsidP="00194F05">
      <w:pPr>
        <w:pStyle w:val="Heading4"/>
      </w:pPr>
      <w:r>
        <w:t xml:space="preserve">What process </w:t>
      </w:r>
      <w:r w:rsidR="00257FA6">
        <w:t>was</w:t>
      </w:r>
      <w:r w:rsidR="00B8100B">
        <w:t xml:space="preserve"> </w:t>
      </w:r>
      <w:r>
        <w:t xml:space="preserve">used to develop NCSC test </w:t>
      </w:r>
      <w:r w:rsidR="00C77C35">
        <w:t>items?</w:t>
      </w:r>
      <w:r>
        <w:t xml:space="preserve"> </w:t>
      </w:r>
    </w:p>
    <w:tbl>
      <w:tblPr>
        <w:tblStyle w:val="TableGrid"/>
        <w:tblW w:w="0" w:type="auto"/>
        <w:tblLayout w:type="fixed"/>
        <w:tblLook w:val="04A0" w:firstRow="1" w:lastRow="0" w:firstColumn="1" w:lastColumn="0" w:noHBand="0" w:noVBand="1"/>
      </w:tblPr>
      <w:tblGrid>
        <w:gridCol w:w="6228"/>
        <w:gridCol w:w="3348"/>
      </w:tblGrid>
      <w:tr w:rsidR="00054DF6" w:rsidTr="00054DF6">
        <w:tc>
          <w:tcPr>
            <w:tcW w:w="6228" w:type="dxa"/>
          </w:tcPr>
          <w:p w:rsidR="003D0148" w:rsidRPr="002115CB" w:rsidRDefault="003D0148"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3D0148" w:rsidRPr="002115CB" w:rsidRDefault="003D0148"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3D0148" w:rsidTr="003C73F1">
        <w:tc>
          <w:tcPr>
            <w:tcW w:w="6228" w:type="dxa"/>
          </w:tcPr>
          <w:p w:rsidR="003D0148" w:rsidRDefault="003D0148" w:rsidP="000E3D4D">
            <w:pPr>
              <w:rPr>
                <w:rFonts w:ascii="Times New Roman" w:hAnsi="Times New Roman" w:cs="Times New Roman"/>
                <w:shd w:val="clear" w:color="auto" w:fill="FFFFFF"/>
              </w:rPr>
            </w:pPr>
          </w:p>
          <w:p w:rsidR="003D0148" w:rsidRDefault="003D0148">
            <w:pPr>
              <w:rPr>
                <w:rFonts w:ascii="Times New Roman" w:hAnsi="Times New Roman" w:cs="Times New Roman"/>
              </w:rPr>
            </w:pPr>
            <w:r w:rsidRPr="003C73F1">
              <w:rPr>
                <w:rFonts w:ascii="Times New Roman" w:hAnsi="Times New Roman" w:cs="Times New Roman"/>
              </w:rPr>
              <w:t xml:space="preserve">NCSC </w:t>
            </w:r>
            <w:r>
              <w:rPr>
                <w:rFonts w:ascii="Times New Roman" w:hAnsi="Times New Roman" w:cs="Times New Roman"/>
              </w:rPr>
              <w:t xml:space="preserve">used </w:t>
            </w:r>
            <w:r w:rsidRPr="003C73F1">
              <w:rPr>
                <w:rFonts w:ascii="Times New Roman" w:hAnsi="Times New Roman" w:cs="Times New Roman"/>
              </w:rPr>
              <w:t xml:space="preserve">a principled design approach that incorporated components of </w:t>
            </w:r>
            <w:r>
              <w:rPr>
                <w:rFonts w:ascii="Times New Roman" w:hAnsi="Times New Roman" w:cs="Times New Roman"/>
              </w:rPr>
              <w:t>E</w:t>
            </w:r>
            <w:r w:rsidRPr="003C73F1">
              <w:rPr>
                <w:rFonts w:ascii="Times New Roman" w:hAnsi="Times New Roman" w:cs="Times New Roman"/>
              </w:rPr>
              <w:t>vidence-</w:t>
            </w:r>
            <w:r>
              <w:rPr>
                <w:rFonts w:ascii="Times New Roman" w:hAnsi="Times New Roman" w:cs="Times New Roman"/>
              </w:rPr>
              <w:t>C</w:t>
            </w:r>
            <w:r w:rsidRPr="003C73F1">
              <w:rPr>
                <w:rFonts w:ascii="Times New Roman" w:hAnsi="Times New Roman" w:cs="Times New Roman"/>
              </w:rPr>
              <w:t xml:space="preserve">entered </w:t>
            </w:r>
            <w:r>
              <w:rPr>
                <w:rFonts w:ascii="Times New Roman" w:hAnsi="Times New Roman" w:cs="Times New Roman"/>
              </w:rPr>
              <w:t>D</w:t>
            </w:r>
            <w:r w:rsidRPr="003C73F1">
              <w:rPr>
                <w:rFonts w:ascii="Times New Roman" w:hAnsi="Times New Roman" w:cs="Times New Roman"/>
              </w:rPr>
              <w:t xml:space="preserve">esign (ECD) </w:t>
            </w:r>
            <w:r>
              <w:rPr>
                <w:rFonts w:ascii="Times New Roman" w:hAnsi="Times New Roman" w:cs="Times New Roman"/>
              </w:rPr>
              <w:t xml:space="preserve">and principles of Universal Design for Learning (UDL) to develop assessment content. </w:t>
            </w:r>
            <w:r w:rsidR="00B8100B">
              <w:rPr>
                <w:rFonts w:ascii="Times New Roman" w:hAnsi="Times New Roman" w:cs="Times New Roman"/>
              </w:rPr>
              <w:t xml:space="preserve">  Chapter 2 of the 2015 Operational Technical Manual details the full development and review process.</w:t>
            </w:r>
          </w:p>
          <w:p w:rsidR="003D0148" w:rsidRDefault="003D0148">
            <w:pPr>
              <w:rPr>
                <w:rFonts w:ascii="Times New Roman" w:hAnsi="Times New Roman" w:cs="Times New Roman"/>
              </w:rPr>
            </w:pPr>
          </w:p>
          <w:p w:rsidR="00132E6E" w:rsidRPr="00132E6E" w:rsidRDefault="003D0148" w:rsidP="00132E6E">
            <w:pPr>
              <w:rPr>
                <w:rFonts w:ascii="Times New Roman" w:hAnsi="Times New Roman" w:cs="Times New Roman"/>
              </w:rPr>
            </w:pPr>
            <w:r w:rsidRPr="00054DF6">
              <w:rPr>
                <w:rFonts w:ascii="Times New Roman" w:hAnsi="Times New Roman" w:cs="Times New Roman"/>
              </w:rPr>
              <w:t xml:space="preserve">Central to principal design approach was </w:t>
            </w:r>
            <w:r w:rsidR="00054DF6" w:rsidRPr="00054DF6">
              <w:rPr>
                <w:rFonts w:ascii="Times New Roman" w:hAnsi="Times New Roman" w:cs="Times New Roman"/>
              </w:rPr>
              <w:t xml:space="preserve">the development of design patterns and task templates for the prioritized content.  </w:t>
            </w:r>
            <w:r w:rsidR="00054DF6" w:rsidRPr="003C73F1">
              <w:rPr>
                <w:rFonts w:ascii="Times New Roman" w:hAnsi="Times New Roman" w:cs="Times New Roman"/>
              </w:rPr>
              <w:t>Design patterns incorporated a variety of approaches to obtaining evidence of targeted knowledge or skills and supported development of task templates that provided</w:t>
            </w:r>
            <w:r w:rsidR="00F21EF1">
              <w:rPr>
                <w:rFonts w:ascii="Times New Roman" w:hAnsi="Times New Roman" w:cs="Times New Roman"/>
              </w:rPr>
              <w:t xml:space="preserve"> plans for </w:t>
            </w:r>
            <w:r w:rsidR="00054DF6" w:rsidRPr="003C73F1">
              <w:rPr>
                <w:rFonts w:ascii="Times New Roman" w:hAnsi="Times New Roman" w:cs="Times New Roman"/>
              </w:rPr>
              <w:t xml:space="preserve">evidence, task models, and item specifications. </w:t>
            </w:r>
            <w:r w:rsidR="00132E6E">
              <w:rPr>
                <w:rFonts w:ascii="Times New Roman" w:hAnsi="Times New Roman" w:cs="Times New Roman"/>
              </w:rPr>
              <w:t xml:space="preserve">  Task templates distinguish among four </w:t>
            </w:r>
            <w:r w:rsidR="00132E6E" w:rsidRPr="00132E6E">
              <w:rPr>
                <w:rFonts w:ascii="Times New Roman" w:hAnsi="Times New Roman" w:cs="Times New Roman"/>
              </w:rPr>
              <w:t xml:space="preserve">levels or tiers for </w:t>
            </w:r>
            <w:r w:rsidR="00132E6E">
              <w:rPr>
                <w:rFonts w:ascii="Times New Roman" w:hAnsi="Times New Roman" w:cs="Times New Roman"/>
              </w:rPr>
              <w:t xml:space="preserve">the </w:t>
            </w:r>
            <w:r w:rsidR="00132E6E" w:rsidRPr="00132E6E">
              <w:rPr>
                <w:rFonts w:ascii="Times New Roman" w:hAnsi="Times New Roman" w:cs="Times New Roman"/>
              </w:rPr>
              <w:t xml:space="preserve">items that </w:t>
            </w:r>
            <w:r w:rsidR="00F21EF1">
              <w:rPr>
                <w:rFonts w:ascii="Times New Roman" w:hAnsi="Times New Roman" w:cs="Times New Roman"/>
              </w:rPr>
              <w:t>provide differentiation with respect c</w:t>
            </w:r>
            <w:r w:rsidR="00132E6E" w:rsidRPr="003C73F1">
              <w:rPr>
                <w:rFonts w:ascii="Times New Roman" w:hAnsi="Times New Roman" w:cs="Times New Roman"/>
              </w:rPr>
              <w:t xml:space="preserve">ontent complexity and the degree of scaffolding.  </w:t>
            </w:r>
          </w:p>
          <w:p w:rsidR="00132E6E" w:rsidRPr="00054DF6" w:rsidRDefault="00132E6E">
            <w:pPr>
              <w:rPr>
                <w:rFonts w:ascii="Times New Roman" w:hAnsi="Times New Roman" w:cs="Times New Roman"/>
              </w:rPr>
            </w:pPr>
          </w:p>
          <w:p w:rsidR="003D0148" w:rsidRDefault="003D0148">
            <w:pPr>
              <w:rPr>
                <w:rFonts w:ascii="Times New Roman" w:hAnsi="Times New Roman" w:cs="Times New Roman"/>
              </w:rPr>
            </w:pPr>
          </w:p>
          <w:p w:rsidR="003D0148" w:rsidRPr="002115CB" w:rsidRDefault="003D0148">
            <w:pPr>
              <w:rPr>
                <w:rFonts w:ascii="Times New Roman" w:hAnsi="Times New Roman" w:cs="Times New Roman"/>
                <w:shd w:val="clear" w:color="auto" w:fill="FFFFFF"/>
              </w:rPr>
            </w:pPr>
          </w:p>
        </w:tc>
        <w:tc>
          <w:tcPr>
            <w:tcW w:w="3348" w:type="dxa"/>
          </w:tcPr>
          <w:p w:rsidR="003D0148" w:rsidRDefault="003D0148">
            <w:pPr>
              <w:rPr>
                <w:rFonts w:ascii="Times New Roman" w:hAnsi="Times New Roman" w:cs="Times New Roman"/>
                <w:i/>
                <w:shd w:val="clear" w:color="auto" w:fill="FFFFFF"/>
              </w:rPr>
            </w:pPr>
          </w:p>
          <w:p w:rsidR="003D0148" w:rsidRPr="002115CB" w:rsidRDefault="003D0148" w:rsidP="003D0148">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3D0148" w:rsidRPr="002115CB" w:rsidRDefault="003D0148" w:rsidP="003D0148">
            <w:pPr>
              <w:rPr>
                <w:rFonts w:ascii="Times New Roman" w:hAnsi="Times New Roman" w:cs="Times New Roman"/>
                <w:i/>
              </w:rPr>
            </w:pPr>
            <w:r w:rsidRPr="002115CB">
              <w:rPr>
                <w:rFonts w:ascii="Times New Roman" w:hAnsi="Times New Roman" w:cs="Times New Roman"/>
                <w:bCs/>
                <w:i/>
              </w:rPr>
              <w:t xml:space="preserve">2015 Operational Assessment </w:t>
            </w:r>
          </w:p>
          <w:p w:rsidR="003D0148" w:rsidRPr="003C73F1" w:rsidRDefault="003D0148" w:rsidP="003D0148">
            <w:pPr>
              <w:rPr>
                <w:rStyle w:val="A2"/>
                <w:rFonts w:ascii="Times New Roman" w:hAnsi="Times New Roman" w:cs="Times New Roman"/>
                <w:b w:val="0"/>
                <w:sz w:val="22"/>
                <w:szCs w:val="22"/>
              </w:rPr>
            </w:pPr>
            <w:r w:rsidRPr="002115CB">
              <w:rPr>
                <w:rFonts w:ascii="Times New Roman" w:hAnsi="Times New Roman" w:cs="Times New Roman"/>
                <w:bCs/>
                <w:i/>
              </w:rPr>
              <w:t xml:space="preserve">Technical Manual </w:t>
            </w:r>
            <w:r w:rsidRPr="003C73F1">
              <w:rPr>
                <w:rFonts w:ascii="Times New Roman" w:hAnsi="Times New Roman" w:cs="Times New Roman"/>
                <w:bCs/>
              </w:rPr>
              <w:t>(</w:t>
            </w:r>
            <w:r w:rsidR="00B8100B" w:rsidRPr="003C73F1">
              <w:rPr>
                <w:rFonts w:ascii="Times New Roman" w:hAnsi="Times New Roman" w:cs="Times New Roman"/>
                <w:bCs/>
              </w:rPr>
              <w:t xml:space="preserve">Chapter 2: </w:t>
            </w:r>
            <w:r w:rsidRPr="003C73F1">
              <w:rPr>
                <w:rFonts w:ascii="Times New Roman" w:hAnsi="Times New Roman" w:cs="Times New Roman"/>
                <w:bCs/>
              </w:rPr>
              <w:t>pp.9-28)</w:t>
            </w:r>
          </w:p>
          <w:p w:rsidR="003D0148" w:rsidRDefault="003D0148">
            <w:pPr>
              <w:rPr>
                <w:rFonts w:ascii="Times New Roman" w:hAnsi="Times New Roman" w:cs="Times New Roman"/>
                <w:i/>
                <w:shd w:val="clear" w:color="auto" w:fill="FFFFFF"/>
              </w:rPr>
            </w:pPr>
          </w:p>
          <w:p w:rsidR="0060339B" w:rsidRPr="002115CB" w:rsidRDefault="0060339B" w:rsidP="0060339B">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60339B" w:rsidRPr="002115CB" w:rsidRDefault="0060339B" w:rsidP="0060339B">
            <w:pPr>
              <w:rPr>
                <w:rFonts w:ascii="Times New Roman" w:hAnsi="Times New Roman" w:cs="Times New Roman"/>
                <w:i/>
              </w:rPr>
            </w:pPr>
            <w:r w:rsidRPr="002115CB">
              <w:rPr>
                <w:rFonts w:ascii="Times New Roman" w:hAnsi="Times New Roman" w:cs="Times New Roman"/>
                <w:bCs/>
                <w:i/>
              </w:rPr>
              <w:t xml:space="preserve">2015 Operational Assessment </w:t>
            </w:r>
          </w:p>
          <w:p w:rsidR="00054DF6" w:rsidRPr="002115CB" w:rsidRDefault="0060339B">
            <w:pPr>
              <w:rPr>
                <w:rFonts w:ascii="Times New Roman" w:hAnsi="Times New Roman" w:cs="Times New Roman"/>
                <w:i/>
                <w:shd w:val="clear" w:color="auto" w:fill="FFFFFF"/>
              </w:rPr>
            </w:pPr>
            <w:r w:rsidRPr="002115CB">
              <w:rPr>
                <w:rFonts w:ascii="Times New Roman" w:hAnsi="Times New Roman" w:cs="Times New Roman"/>
                <w:bCs/>
                <w:i/>
              </w:rPr>
              <w:t xml:space="preserve">Technical Manual </w:t>
            </w:r>
            <w:r w:rsidRPr="00E00185">
              <w:rPr>
                <w:rFonts w:ascii="Times New Roman" w:hAnsi="Times New Roman" w:cs="Times New Roman"/>
                <w:bCs/>
              </w:rPr>
              <w:t xml:space="preserve">(Appendix 2-A: </w:t>
            </w:r>
            <w:r w:rsidRPr="003C73F1">
              <w:rPr>
                <w:rFonts w:ascii="Times New Roman" w:hAnsi="Times New Roman" w:cs="Times New Roman"/>
              </w:rPr>
              <w:t>Item Specifications Reflected in Example Annotated Design Pattern and Task Template</w:t>
            </w:r>
            <w:r w:rsidR="00E00185" w:rsidRPr="003C73F1">
              <w:rPr>
                <w:rFonts w:ascii="Times New Roman" w:hAnsi="Times New Roman" w:cs="Times New Roman"/>
              </w:rPr>
              <w:t>)</w:t>
            </w:r>
            <w:r w:rsidRPr="003C73F1">
              <w:rPr>
                <w:rFonts w:ascii="Times New Roman" w:hAnsi="Times New Roman" w:cs="Times New Roman"/>
              </w:rPr>
              <w:t xml:space="preserve"> </w:t>
            </w:r>
            <w:r w:rsidR="00054DF6" w:rsidRPr="00E00185">
              <w:rPr>
                <w:rFonts w:ascii="Times New Roman" w:hAnsi="Times New Roman" w:cs="Times New Roman"/>
                <w:i/>
                <w:shd w:val="clear" w:color="auto" w:fill="FFFFFF"/>
              </w:rPr>
              <w:t xml:space="preserve"> </w:t>
            </w:r>
          </w:p>
        </w:tc>
      </w:tr>
    </w:tbl>
    <w:p w:rsidR="003D0148" w:rsidRDefault="003D0148" w:rsidP="003C73F1"/>
    <w:p w:rsidR="00B8100B" w:rsidRDefault="00B8100B" w:rsidP="00B8100B">
      <w:pPr>
        <w:pStyle w:val="Heading4"/>
      </w:pPr>
      <w:r>
        <w:lastRenderedPageBreak/>
        <w:t xml:space="preserve">What item types </w:t>
      </w:r>
      <w:r w:rsidR="00FA3375">
        <w:t>were developed</w:t>
      </w:r>
      <w:r w:rsidR="0060339B">
        <w:t xml:space="preserve"> for </w:t>
      </w:r>
      <w:r>
        <w:t>NCSC</w:t>
      </w:r>
      <w:r w:rsidR="0060339B">
        <w:t xml:space="preserve">?  </w:t>
      </w:r>
      <w:r>
        <w:t xml:space="preserve"> </w:t>
      </w:r>
    </w:p>
    <w:tbl>
      <w:tblPr>
        <w:tblStyle w:val="TableGrid"/>
        <w:tblW w:w="0" w:type="auto"/>
        <w:tblLayout w:type="fixed"/>
        <w:tblLook w:val="04A0" w:firstRow="1" w:lastRow="0" w:firstColumn="1" w:lastColumn="0" w:noHBand="0" w:noVBand="1"/>
      </w:tblPr>
      <w:tblGrid>
        <w:gridCol w:w="6228"/>
        <w:gridCol w:w="3348"/>
      </w:tblGrid>
      <w:tr w:rsidR="00B8100B" w:rsidTr="000E3D4D">
        <w:tc>
          <w:tcPr>
            <w:tcW w:w="6228" w:type="dxa"/>
          </w:tcPr>
          <w:p w:rsidR="00B8100B" w:rsidRPr="002115CB" w:rsidRDefault="00B8100B"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B8100B" w:rsidRPr="002115CB" w:rsidRDefault="00B8100B"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B8100B" w:rsidTr="000E3D4D">
        <w:tc>
          <w:tcPr>
            <w:tcW w:w="6228" w:type="dxa"/>
          </w:tcPr>
          <w:p w:rsidR="00B8100B" w:rsidRDefault="00B8100B" w:rsidP="000E3D4D">
            <w:pPr>
              <w:rPr>
                <w:rFonts w:ascii="Times New Roman" w:hAnsi="Times New Roman" w:cs="Times New Roman"/>
                <w:shd w:val="clear" w:color="auto" w:fill="FFFFFF"/>
              </w:rPr>
            </w:pPr>
          </w:p>
          <w:p w:rsidR="00B8100B" w:rsidRDefault="00B8100B" w:rsidP="000E3D4D">
            <w:pPr>
              <w:rPr>
                <w:rFonts w:ascii="Times New Roman" w:hAnsi="Times New Roman" w:cs="Times New Roman"/>
              </w:rPr>
            </w:pPr>
            <w:r>
              <w:rPr>
                <w:rFonts w:ascii="Times New Roman" w:hAnsi="Times New Roman" w:cs="Times New Roman"/>
              </w:rPr>
              <w:t>NCSC ELA and math assessments include the following item types:</w:t>
            </w:r>
          </w:p>
          <w:p w:rsidR="00B8100B" w:rsidRDefault="00B8100B" w:rsidP="000E3D4D">
            <w:pPr>
              <w:rPr>
                <w:rFonts w:ascii="Times New Roman" w:hAnsi="Times New Roman" w:cs="Times New Roman"/>
              </w:rPr>
            </w:pPr>
          </w:p>
          <w:p w:rsidR="00B8100B" w:rsidRDefault="00B8100B" w:rsidP="003C73F1">
            <w:pPr>
              <w:pStyle w:val="ListParagraph"/>
              <w:numPr>
                <w:ilvl w:val="0"/>
                <w:numId w:val="3"/>
              </w:numPr>
              <w:rPr>
                <w:rFonts w:ascii="Times New Roman" w:hAnsi="Times New Roman" w:cs="Times New Roman"/>
              </w:rPr>
            </w:pPr>
            <w:r>
              <w:rPr>
                <w:rFonts w:ascii="Times New Roman" w:hAnsi="Times New Roman" w:cs="Times New Roman"/>
              </w:rPr>
              <w:t>Selected response (SR)</w:t>
            </w:r>
          </w:p>
          <w:p w:rsidR="00B8100B" w:rsidRDefault="00B8100B" w:rsidP="003C73F1">
            <w:pPr>
              <w:pStyle w:val="ListParagraph"/>
              <w:numPr>
                <w:ilvl w:val="0"/>
                <w:numId w:val="3"/>
              </w:numPr>
              <w:rPr>
                <w:rFonts w:ascii="Times New Roman" w:hAnsi="Times New Roman" w:cs="Times New Roman"/>
              </w:rPr>
            </w:pPr>
            <w:r>
              <w:rPr>
                <w:rFonts w:ascii="Times New Roman" w:hAnsi="Times New Roman" w:cs="Times New Roman"/>
              </w:rPr>
              <w:t>Multiple-part Selected Response</w:t>
            </w:r>
          </w:p>
          <w:p w:rsidR="00B8100B" w:rsidRDefault="00B8100B" w:rsidP="003C73F1">
            <w:pPr>
              <w:pStyle w:val="ListParagraph"/>
              <w:numPr>
                <w:ilvl w:val="0"/>
                <w:numId w:val="3"/>
              </w:numPr>
              <w:rPr>
                <w:rFonts w:ascii="Times New Roman" w:hAnsi="Times New Roman" w:cs="Times New Roman"/>
              </w:rPr>
            </w:pPr>
            <w:r>
              <w:rPr>
                <w:rFonts w:ascii="Times New Roman" w:hAnsi="Times New Roman" w:cs="Times New Roman"/>
              </w:rPr>
              <w:t xml:space="preserve">Constructed Response (CR) </w:t>
            </w:r>
          </w:p>
          <w:p w:rsidR="00B8100B" w:rsidRDefault="00B8100B" w:rsidP="003C73F1">
            <w:pPr>
              <w:pStyle w:val="ListParagraph"/>
              <w:numPr>
                <w:ilvl w:val="0"/>
                <w:numId w:val="3"/>
              </w:numPr>
              <w:rPr>
                <w:rFonts w:ascii="Times New Roman" w:hAnsi="Times New Roman" w:cs="Times New Roman"/>
              </w:rPr>
            </w:pPr>
            <w:r>
              <w:rPr>
                <w:rFonts w:ascii="Times New Roman" w:hAnsi="Times New Roman" w:cs="Times New Roman"/>
              </w:rPr>
              <w:t>Open Response (OR)</w:t>
            </w:r>
          </w:p>
          <w:p w:rsidR="00B8100B" w:rsidRDefault="00B8100B">
            <w:pPr>
              <w:rPr>
                <w:rFonts w:ascii="Times New Roman" w:hAnsi="Times New Roman" w:cs="Times New Roman"/>
              </w:rPr>
            </w:pPr>
          </w:p>
          <w:p w:rsidR="00B8100B" w:rsidRPr="003C73F1" w:rsidRDefault="00B8100B">
            <w:pPr>
              <w:rPr>
                <w:rFonts w:ascii="Times New Roman" w:hAnsi="Times New Roman" w:cs="Times New Roman"/>
              </w:rPr>
            </w:pPr>
          </w:p>
          <w:p w:rsidR="00B8100B" w:rsidRPr="002115CB" w:rsidRDefault="00B8100B" w:rsidP="000E3D4D">
            <w:pPr>
              <w:rPr>
                <w:rFonts w:ascii="Times New Roman" w:hAnsi="Times New Roman" w:cs="Times New Roman"/>
                <w:shd w:val="clear" w:color="auto" w:fill="FFFFFF"/>
              </w:rPr>
            </w:pPr>
          </w:p>
        </w:tc>
        <w:tc>
          <w:tcPr>
            <w:tcW w:w="3348" w:type="dxa"/>
          </w:tcPr>
          <w:p w:rsidR="00B8100B" w:rsidRDefault="00B8100B" w:rsidP="000E3D4D">
            <w:pPr>
              <w:rPr>
                <w:rFonts w:ascii="Times New Roman" w:hAnsi="Times New Roman" w:cs="Times New Roman"/>
                <w:i/>
                <w:shd w:val="clear" w:color="auto" w:fill="FFFFFF"/>
              </w:rPr>
            </w:pPr>
          </w:p>
          <w:p w:rsidR="00B8100B" w:rsidRPr="003C73F1" w:rsidRDefault="00B8100B" w:rsidP="000E3D4D">
            <w:pPr>
              <w:rPr>
                <w:rFonts w:ascii="Times New Roman" w:hAnsi="Times New Roman" w:cs="Times New Roman"/>
                <w:bCs/>
              </w:rPr>
            </w:pPr>
            <w:r w:rsidRPr="003C73F1">
              <w:rPr>
                <w:rFonts w:ascii="Times New Roman" w:hAnsi="Times New Roman" w:cs="Times New Roman"/>
                <w:bCs/>
              </w:rPr>
              <w:t>Item and Response Formats and Scoring Table 2-9</w:t>
            </w:r>
          </w:p>
          <w:p w:rsidR="00B8100B" w:rsidRPr="002115CB" w:rsidRDefault="00B8100B" w:rsidP="000E3D4D">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B8100B" w:rsidRPr="002115CB" w:rsidRDefault="00B8100B" w:rsidP="000E3D4D">
            <w:pPr>
              <w:rPr>
                <w:rFonts w:ascii="Times New Roman" w:hAnsi="Times New Roman" w:cs="Times New Roman"/>
                <w:i/>
              </w:rPr>
            </w:pPr>
            <w:r w:rsidRPr="002115CB">
              <w:rPr>
                <w:rFonts w:ascii="Times New Roman" w:hAnsi="Times New Roman" w:cs="Times New Roman"/>
                <w:bCs/>
                <w:i/>
              </w:rPr>
              <w:t xml:space="preserve">2015 Operational Assessment </w:t>
            </w:r>
          </w:p>
          <w:p w:rsidR="00B8100B" w:rsidRDefault="00B8100B" w:rsidP="000E3D4D">
            <w:pPr>
              <w:rPr>
                <w:rFonts w:ascii="Times New Roman" w:hAnsi="Times New Roman" w:cs="Times New Roman"/>
                <w:bCs/>
              </w:rPr>
            </w:pPr>
            <w:r w:rsidRPr="002115CB">
              <w:rPr>
                <w:rFonts w:ascii="Times New Roman" w:hAnsi="Times New Roman" w:cs="Times New Roman"/>
                <w:bCs/>
                <w:i/>
              </w:rPr>
              <w:t xml:space="preserve">Technical Manual </w:t>
            </w:r>
            <w:r w:rsidRPr="002115CB">
              <w:rPr>
                <w:rFonts w:ascii="Times New Roman" w:hAnsi="Times New Roman" w:cs="Times New Roman"/>
                <w:bCs/>
              </w:rPr>
              <w:t>(</w:t>
            </w:r>
            <w:r>
              <w:rPr>
                <w:rFonts w:ascii="Times New Roman" w:hAnsi="Times New Roman" w:cs="Times New Roman"/>
                <w:bCs/>
              </w:rPr>
              <w:t>pp. 29-30</w:t>
            </w:r>
            <w:r w:rsidRPr="002115CB">
              <w:rPr>
                <w:rFonts w:ascii="Times New Roman" w:hAnsi="Times New Roman" w:cs="Times New Roman"/>
                <w:bCs/>
              </w:rPr>
              <w:t>)</w:t>
            </w:r>
          </w:p>
          <w:p w:rsidR="001622CB" w:rsidRDefault="001622CB" w:rsidP="000E3D4D">
            <w:pPr>
              <w:rPr>
                <w:rFonts w:ascii="Times New Roman" w:hAnsi="Times New Roman" w:cs="Times New Roman"/>
                <w:bCs/>
              </w:rPr>
            </w:pPr>
          </w:p>
          <w:p w:rsidR="001622CB" w:rsidRPr="003C73F1" w:rsidRDefault="001622CB" w:rsidP="001622CB">
            <w:pPr>
              <w:autoSpaceDE w:val="0"/>
              <w:autoSpaceDN w:val="0"/>
              <w:adjustRightInd w:val="0"/>
              <w:rPr>
                <w:rFonts w:ascii="Times New Roman" w:hAnsi="Times New Roman" w:cs="Times New Roman"/>
                <w:bCs/>
                <w:i/>
              </w:rPr>
            </w:pPr>
            <w:r>
              <w:rPr>
                <w:rFonts w:ascii="Times New Roman" w:hAnsi="Times New Roman" w:cs="Times New Roman"/>
                <w:bCs/>
              </w:rPr>
              <w:t xml:space="preserve">Summary description of  interaction for each item type in the </w:t>
            </w:r>
            <w:r w:rsidR="007316BB" w:rsidRPr="003C73F1">
              <w:rPr>
                <w:rFonts w:ascii="Times New Roman" w:hAnsi="Times New Roman" w:cs="Times New Roman"/>
                <w:bCs/>
                <w:i/>
              </w:rPr>
              <w:t xml:space="preserve">2015 </w:t>
            </w:r>
            <w:r w:rsidRPr="003C73F1">
              <w:rPr>
                <w:rFonts w:ascii="Times New Roman" w:hAnsi="Times New Roman" w:cs="Times New Roman"/>
                <w:bCs/>
                <w:i/>
              </w:rPr>
              <w:t>NCSC AA-AAS</w:t>
            </w:r>
          </w:p>
          <w:p w:rsidR="001622CB" w:rsidRPr="001622CB" w:rsidRDefault="001622CB" w:rsidP="001622CB">
            <w:pPr>
              <w:rPr>
                <w:rStyle w:val="A2"/>
                <w:rFonts w:ascii="Times New Roman" w:hAnsi="Times New Roman" w:cs="Times New Roman"/>
                <w:b w:val="0"/>
                <w:sz w:val="22"/>
                <w:szCs w:val="22"/>
              </w:rPr>
            </w:pPr>
            <w:r w:rsidRPr="003C73F1">
              <w:rPr>
                <w:rFonts w:ascii="Times New Roman" w:hAnsi="Times New Roman" w:cs="Times New Roman"/>
                <w:bCs/>
                <w:i/>
              </w:rPr>
              <w:t>Test Administration Manual</w:t>
            </w:r>
            <w:r>
              <w:rPr>
                <w:rFonts w:ascii="Times New Roman" w:hAnsi="Times New Roman" w:cs="Times New Roman"/>
                <w:bCs/>
              </w:rPr>
              <w:t xml:space="preserve"> (pp. 12-13)</w:t>
            </w:r>
          </w:p>
          <w:p w:rsidR="00B8100B" w:rsidRPr="002115CB" w:rsidRDefault="00B8100B" w:rsidP="000E3D4D">
            <w:pPr>
              <w:rPr>
                <w:rFonts w:ascii="Times New Roman" w:hAnsi="Times New Roman" w:cs="Times New Roman"/>
                <w:i/>
                <w:shd w:val="clear" w:color="auto" w:fill="FFFFFF"/>
              </w:rPr>
            </w:pPr>
          </w:p>
        </w:tc>
      </w:tr>
    </w:tbl>
    <w:p w:rsidR="003D0148" w:rsidRDefault="003D0148" w:rsidP="003C73F1"/>
    <w:p w:rsidR="00852324" w:rsidRDefault="00852324" w:rsidP="00852324">
      <w:pPr>
        <w:pStyle w:val="Heading3"/>
      </w:pPr>
      <w:r>
        <w:t>Administration</w:t>
      </w:r>
    </w:p>
    <w:p w:rsidR="00852324" w:rsidRDefault="00852324" w:rsidP="00852324">
      <w:pPr>
        <w:pStyle w:val="Heading4"/>
      </w:pPr>
      <w:r>
        <w:t xml:space="preserve">What is the overall assessment experience?  </w:t>
      </w:r>
    </w:p>
    <w:tbl>
      <w:tblPr>
        <w:tblStyle w:val="TableGrid"/>
        <w:tblW w:w="0" w:type="auto"/>
        <w:tblLayout w:type="fixed"/>
        <w:tblLook w:val="04A0" w:firstRow="1" w:lastRow="0" w:firstColumn="1" w:lastColumn="0" w:noHBand="0" w:noVBand="1"/>
      </w:tblPr>
      <w:tblGrid>
        <w:gridCol w:w="6228"/>
        <w:gridCol w:w="3348"/>
      </w:tblGrid>
      <w:tr w:rsidR="00491D98" w:rsidTr="000E3D4D">
        <w:tc>
          <w:tcPr>
            <w:tcW w:w="6228" w:type="dxa"/>
          </w:tcPr>
          <w:p w:rsidR="00491D98" w:rsidRPr="002115CB" w:rsidRDefault="00491D98"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491D98" w:rsidRPr="002115CB" w:rsidRDefault="00491D98"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491D98" w:rsidTr="000E3D4D">
        <w:tc>
          <w:tcPr>
            <w:tcW w:w="6228" w:type="dxa"/>
          </w:tcPr>
          <w:p w:rsidR="00F32AFE" w:rsidRDefault="00F32AFE" w:rsidP="003C73F1">
            <w:pPr>
              <w:autoSpaceDE w:val="0"/>
              <w:autoSpaceDN w:val="0"/>
              <w:adjustRightInd w:val="0"/>
              <w:rPr>
                <w:rFonts w:ascii="Times New Roman" w:hAnsi="Times New Roman" w:cs="Times New Roman"/>
              </w:rPr>
            </w:pPr>
          </w:p>
          <w:p w:rsidR="00491D98" w:rsidRDefault="001622CB" w:rsidP="003C73F1">
            <w:pPr>
              <w:autoSpaceDE w:val="0"/>
              <w:autoSpaceDN w:val="0"/>
              <w:adjustRightInd w:val="0"/>
              <w:rPr>
                <w:rFonts w:ascii="Times New Roman" w:hAnsi="Times New Roman" w:cs="Times New Roman"/>
              </w:rPr>
            </w:pPr>
            <w:r>
              <w:rPr>
                <w:rFonts w:ascii="Times New Roman" w:hAnsi="Times New Roman" w:cs="Times New Roman"/>
              </w:rPr>
              <w:t xml:space="preserve">Administration of NCSC </w:t>
            </w:r>
            <w:r w:rsidR="007316BB">
              <w:rPr>
                <w:rFonts w:ascii="Times New Roman" w:hAnsi="Times New Roman" w:cs="Times New Roman"/>
              </w:rPr>
              <w:t>is characterized by o</w:t>
            </w:r>
            <w:r>
              <w:rPr>
                <w:rFonts w:ascii="Times New Roman" w:hAnsi="Times New Roman" w:cs="Times New Roman"/>
              </w:rPr>
              <w:t xml:space="preserve">ngoing one-on-one interaction between a well-trained </w:t>
            </w:r>
            <w:r w:rsidRPr="003C73F1">
              <w:rPr>
                <w:rFonts w:ascii="Times New Roman" w:hAnsi="Times New Roman" w:cs="Times New Roman"/>
              </w:rPr>
              <w:t xml:space="preserve">test administrator </w:t>
            </w:r>
            <w:r>
              <w:rPr>
                <w:rFonts w:ascii="Times New Roman" w:hAnsi="Times New Roman" w:cs="Times New Roman"/>
              </w:rPr>
              <w:t>and the student.  The assessment is delivered and submitted on the online test platform</w:t>
            </w:r>
            <w:r w:rsidR="007316BB">
              <w:rPr>
                <w:rFonts w:ascii="Times New Roman" w:hAnsi="Times New Roman" w:cs="Times New Roman"/>
              </w:rPr>
              <w:t>.  Test administrators follow an administration script, which is also provided on the assessment platform.  T</w:t>
            </w:r>
            <w:r>
              <w:rPr>
                <w:rFonts w:ascii="Times New Roman" w:hAnsi="Times New Roman" w:cs="Times New Roman"/>
              </w:rPr>
              <w:t xml:space="preserve">he system allows for </w:t>
            </w:r>
            <w:r w:rsidR="007316BB">
              <w:rPr>
                <w:rFonts w:ascii="Times New Roman" w:hAnsi="Times New Roman" w:cs="Times New Roman"/>
              </w:rPr>
              <w:t xml:space="preserve">the administration directions and/or the </w:t>
            </w:r>
            <w:r>
              <w:rPr>
                <w:rFonts w:ascii="Times New Roman" w:hAnsi="Times New Roman" w:cs="Times New Roman"/>
              </w:rPr>
              <w:t xml:space="preserve">test content </w:t>
            </w:r>
            <w:r w:rsidR="007316BB">
              <w:rPr>
                <w:rFonts w:ascii="Times New Roman" w:hAnsi="Times New Roman" w:cs="Times New Roman"/>
              </w:rPr>
              <w:t xml:space="preserve">to be printed out for paper-based administration as needed.      </w:t>
            </w:r>
            <w:r>
              <w:rPr>
                <w:rFonts w:ascii="Times New Roman" w:hAnsi="Times New Roman" w:cs="Times New Roman"/>
              </w:rPr>
              <w:t xml:space="preserve"> </w:t>
            </w:r>
          </w:p>
          <w:p w:rsidR="00100407" w:rsidRPr="002115CB" w:rsidRDefault="00100407" w:rsidP="003C73F1">
            <w:pPr>
              <w:autoSpaceDE w:val="0"/>
              <w:autoSpaceDN w:val="0"/>
              <w:adjustRightInd w:val="0"/>
              <w:rPr>
                <w:rFonts w:ascii="Times New Roman" w:hAnsi="Times New Roman" w:cs="Times New Roman"/>
                <w:shd w:val="clear" w:color="auto" w:fill="FFFFFF"/>
              </w:rPr>
            </w:pPr>
          </w:p>
        </w:tc>
        <w:tc>
          <w:tcPr>
            <w:tcW w:w="3348" w:type="dxa"/>
          </w:tcPr>
          <w:p w:rsidR="00491D98" w:rsidRDefault="00491D98" w:rsidP="000E3D4D">
            <w:pPr>
              <w:rPr>
                <w:rFonts w:ascii="Times New Roman" w:hAnsi="Times New Roman" w:cs="Times New Roman"/>
                <w:i/>
                <w:shd w:val="clear" w:color="auto" w:fill="FFFFFF"/>
              </w:rPr>
            </w:pPr>
          </w:p>
          <w:p w:rsidR="00100407" w:rsidRPr="002115CB" w:rsidRDefault="00100407" w:rsidP="00100407">
            <w:pPr>
              <w:autoSpaceDE w:val="0"/>
              <w:autoSpaceDN w:val="0"/>
              <w:adjustRightInd w:val="0"/>
              <w:rPr>
                <w:rFonts w:ascii="Times New Roman" w:hAnsi="Times New Roman" w:cs="Times New Roman"/>
                <w:bCs/>
                <w:i/>
              </w:rPr>
            </w:pPr>
            <w:r w:rsidRPr="002115CB">
              <w:rPr>
                <w:rFonts w:ascii="Times New Roman" w:hAnsi="Times New Roman" w:cs="Times New Roman"/>
                <w:bCs/>
                <w:i/>
              </w:rPr>
              <w:t>2015 NCSC AA-AAS</w:t>
            </w:r>
          </w:p>
          <w:p w:rsidR="00491D98" w:rsidRDefault="00100407" w:rsidP="00100407">
            <w:pPr>
              <w:rPr>
                <w:rFonts w:ascii="Times New Roman" w:hAnsi="Times New Roman" w:cs="Times New Roman"/>
                <w:bCs/>
                <w:i/>
              </w:rPr>
            </w:pPr>
            <w:r w:rsidRPr="002115CB">
              <w:rPr>
                <w:rFonts w:ascii="Times New Roman" w:hAnsi="Times New Roman" w:cs="Times New Roman"/>
                <w:bCs/>
                <w:i/>
              </w:rPr>
              <w:t>Test Administration Manual</w:t>
            </w:r>
          </w:p>
          <w:p w:rsidR="00EE1C82" w:rsidRDefault="00EE1C82" w:rsidP="00100407">
            <w:pPr>
              <w:rPr>
                <w:rFonts w:ascii="Times New Roman" w:hAnsi="Times New Roman" w:cs="Times New Roman"/>
                <w:bCs/>
                <w:i/>
              </w:rPr>
            </w:pPr>
          </w:p>
          <w:p w:rsidR="00EE1C82" w:rsidRPr="002115CB" w:rsidRDefault="00EE1C82" w:rsidP="00EE1C82">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EE1C82" w:rsidRPr="002115CB" w:rsidRDefault="00EE1C82" w:rsidP="00EE1C82">
            <w:pPr>
              <w:rPr>
                <w:rFonts w:ascii="Times New Roman" w:hAnsi="Times New Roman" w:cs="Times New Roman"/>
                <w:i/>
              </w:rPr>
            </w:pPr>
            <w:r w:rsidRPr="002115CB">
              <w:rPr>
                <w:rFonts w:ascii="Times New Roman" w:hAnsi="Times New Roman" w:cs="Times New Roman"/>
                <w:bCs/>
                <w:i/>
              </w:rPr>
              <w:t xml:space="preserve">2015 Operational Assessment </w:t>
            </w:r>
          </w:p>
          <w:p w:rsidR="00EE1C82" w:rsidRPr="002115CB" w:rsidRDefault="00EE1C82" w:rsidP="00EE1C82">
            <w:pPr>
              <w:rPr>
                <w:rStyle w:val="A2"/>
                <w:rFonts w:ascii="Times New Roman" w:hAnsi="Times New Roman" w:cs="Times New Roman"/>
                <w:b w:val="0"/>
                <w:sz w:val="22"/>
                <w:szCs w:val="22"/>
              </w:rPr>
            </w:pPr>
            <w:r w:rsidRPr="002115CB">
              <w:rPr>
                <w:rFonts w:ascii="Times New Roman" w:hAnsi="Times New Roman" w:cs="Times New Roman"/>
                <w:bCs/>
                <w:i/>
              </w:rPr>
              <w:t xml:space="preserve">Technical Manual </w:t>
            </w:r>
            <w:r w:rsidRPr="002115CB">
              <w:rPr>
                <w:rFonts w:ascii="Times New Roman" w:hAnsi="Times New Roman" w:cs="Times New Roman"/>
                <w:bCs/>
              </w:rPr>
              <w:t>(pp.</w:t>
            </w:r>
            <w:r>
              <w:rPr>
                <w:rFonts w:ascii="Times New Roman" w:hAnsi="Times New Roman" w:cs="Times New Roman"/>
                <w:bCs/>
              </w:rPr>
              <w:t>86-89</w:t>
            </w:r>
            <w:r w:rsidRPr="002115CB">
              <w:rPr>
                <w:rFonts w:ascii="Times New Roman" w:hAnsi="Times New Roman" w:cs="Times New Roman"/>
                <w:bCs/>
              </w:rPr>
              <w:t>)</w:t>
            </w:r>
          </w:p>
          <w:p w:rsidR="00EE1C82" w:rsidRDefault="00EE1C82" w:rsidP="00100407">
            <w:pPr>
              <w:rPr>
                <w:rFonts w:ascii="Times New Roman" w:hAnsi="Times New Roman" w:cs="Times New Roman"/>
                <w:i/>
                <w:shd w:val="clear" w:color="auto" w:fill="FFFFFF"/>
              </w:rPr>
            </w:pPr>
          </w:p>
          <w:p w:rsidR="00DB59ED" w:rsidRDefault="00DB59ED" w:rsidP="00DB59ED">
            <w:pPr>
              <w:rPr>
                <w:rFonts w:ascii="Times New Roman" w:hAnsi="Times New Roman" w:cs="Times New Roman"/>
                <w:i/>
                <w:shd w:val="clear" w:color="auto" w:fill="FFFFFF"/>
              </w:rPr>
            </w:pPr>
            <w:r w:rsidRPr="00DB59ED">
              <w:rPr>
                <w:rFonts w:ascii="Times New Roman" w:hAnsi="Times New Roman" w:cs="Times New Roman"/>
                <w:i/>
                <w:shd w:val="clear" w:color="auto" w:fill="FFFFFF"/>
              </w:rPr>
              <w:t>Parent Overview</w:t>
            </w:r>
            <w:r>
              <w:rPr>
                <w:rFonts w:ascii="Times New Roman" w:hAnsi="Times New Roman" w:cs="Times New Roman"/>
                <w:i/>
                <w:shd w:val="clear" w:color="auto" w:fill="FFFFFF"/>
              </w:rPr>
              <w:t xml:space="preserve"> </w:t>
            </w:r>
            <w:r w:rsidRPr="00DB59ED">
              <w:rPr>
                <w:rFonts w:ascii="Times New Roman" w:hAnsi="Times New Roman" w:cs="Times New Roman"/>
                <w:i/>
                <w:shd w:val="clear" w:color="auto" w:fill="FFFFFF"/>
              </w:rPr>
              <w:t>of the</w:t>
            </w:r>
            <w:r>
              <w:rPr>
                <w:rFonts w:ascii="Times New Roman" w:hAnsi="Times New Roman" w:cs="Times New Roman"/>
                <w:i/>
                <w:shd w:val="clear" w:color="auto" w:fill="FFFFFF"/>
              </w:rPr>
              <w:t xml:space="preserve"> </w:t>
            </w:r>
            <w:r w:rsidRPr="00DB59ED">
              <w:rPr>
                <w:rFonts w:ascii="Times New Roman" w:hAnsi="Times New Roman" w:cs="Times New Roman"/>
                <w:i/>
                <w:shd w:val="clear" w:color="auto" w:fill="FFFFFF"/>
              </w:rPr>
              <w:t>NCSC Assessment System</w:t>
            </w:r>
            <w:r>
              <w:rPr>
                <w:rFonts w:ascii="Times New Roman" w:hAnsi="Times New Roman" w:cs="Times New Roman"/>
                <w:i/>
                <w:shd w:val="clear" w:color="auto" w:fill="FFFFFF"/>
              </w:rPr>
              <w:t xml:space="preserve"> </w:t>
            </w:r>
            <w:r w:rsidRPr="00DB59ED">
              <w:rPr>
                <w:rFonts w:ascii="Times New Roman" w:hAnsi="Times New Roman" w:cs="Times New Roman"/>
                <w:i/>
                <w:shd w:val="clear" w:color="auto" w:fill="FFFFFF"/>
              </w:rPr>
              <w:t>Grades 3-8 and 11</w:t>
            </w:r>
          </w:p>
          <w:p w:rsidR="00491D98" w:rsidRPr="002115CB" w:rsidRDefault="00491D98" w:rsidP="000E3D4D">
            <w:pPr>
              <w:rPr>
                <w:rFonts w:ascii="Times New Roman" w:hAnsi="Times New Roman" w:cs="Times New Roman"/>
                <w:i/>
                <w:shd w:val="clear" w:color="auto" w:fill="FFFFFF"/>
              </w:rPr>
            </w:pPr>
          </w:p>
        </w:tc>
      </w:tr>
    </w:tbl>
    <w:p w:rsidR="00852324" w:rsidRPr="003C73F1" w:rsidRDefault="00852324" w:rsidP="003C73F1"/>
    <w:p w:rsidR="00EE1C82" w:rsidRDefault="00EE1C82" w:rsidP="00EE1C82">
      <w:pPr>
        <w:pStyle w:val="Heading4"/>
      </w:pPr>
      <w:r>
        <w:t xml:space="preserve">Where can one find </w:t>
      </w:r>
      <w:r w:rsidR="005D1051">
        <w:t xml:space="preserve">the </w:t>
      </w:r>
      <w:r>
        <w:t>administration procedures and requirements</w:t>
      </w:r>
      <w:r w:rsidR="005D1051">
        <w:t xml:space="preserve"> for the 2015 </w:t>
      </w:r>
      <w:r w:rsidR="00257FA6">
        <w:t>ELA and math assessments</w:t>
      </w:r>
      <w:r>
        <w:t xml:space="preserve">?  </w:t>
      </w:r>
    </w:p>
    <w:tbl>
      <w:tblPr>
        <w:tblStyle w:val="TableGrid"/>
        <w:tblW w:w="0" w:type="auto"/>
        <w:tblLayout w:type="fixed"/>
        <w:tblLook w:val="04A0" w:firstRow="1" w:lastRow="0" w:firstColumn="1" w:lastColumn="0" w:noHBand="0" w:noVBand="1"/>
      </w:tblPr>
      <w:tblGrid>
        <w:gridCol w:w="6228"/>
        <w:gridCol w:w="3348"/>
      </w:tblGrid>
      <w:tr w:rsidR="00EE1C82" w:rsidTr="000E3D4D">
        <w:tc>
          <w:tcPr>
            <w:tcW w:w="6228" w:type="dxa"/>
          </w:tcPr>
          <w:p w:rsidR="00EE1C82" w:rsidRPr="002115CB" w:rsidRDefault="00EE1C82"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EE1C82" w:rsidRPr="002115CB" w:rsidRDefault="00EE1C82"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EE1C82" w:rsidTr="000E3D4D">
        <w:tc>
          <w:tcPr>
            <w:tcW w:w="6228" w:type="dxa"/>
          </w:tcPr>
          <w:p w:rsidR="00C12331" w:rsidRDefault="00EE1C82" w:rsidP="000E3D4D">
            <w:pPr>
              <w:autoSpaceDE w:val="0"/>
              <w:autoSpaceDN w:val="0"/>
              <w:adjustRightInd w:val="0"/>
              <w:rPr>
                <w:rFonts w:ascii="Times New Roman" w:hAnsi="Times New Roman" w:cs="Times New Roman"/>
              </w:rPr>
            </w:pPr>
            <w:r>
              <w:rPr>
                <w:rFonts w:ascii="Times New Roman" w:hAnsi="Times New Roman" w:cs="Times New Roman"/>
              </w:rPr>
              <w:t xml:space="preserve">There are a number of resources that </w:t>
            </w:r>
            <w:r w:rsidR="00C12331">
              <w:rPr>
                <w:rFonts w:ascii="Times New Roman" w:hAnsi="Times New Roman" w:cs="Times New Roman"/>
              </w:rPr>
              <w:t>detail the procedures and requirements for test coordinators and test administrators.  The primary documents are:</w:t>
            </w:r>
          </w:p>
          <w:p w:rsidR="00C12331" w:rsidRDefault="00C12331" w:rsidP="003C73F1">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Test Administration Manual</w:t>
            </w:r>
            <w:r w:rsidR="00DB59ED">
              <w:rPr>
                <w:rFonts w:ascii="Times New Roman" w:hAnsi="Times New Roman" w:cs="Times New Roman"/>
              </w:rPr>
              <w:t xml:space="preserve"> (TAM)</w:t>
            </w:r>
          </w:p>
          <w:p w:rsidR="00C12331" w:rsidRDefault="00C12331" w:rsidP="003C73F1">
            <w:pPr>
              <w:pStyle w:val="ListParagraph"/>
              <w:numPr>
                <w:ilvl w:val="0"/>
                <w:numId w:val="3"/>
              </w:numPr>
              <w:autoSpaceDE w:val="0"/>
              <w:autoSpaceDN w:val="0"/>
              <w:adjustRightInd w:val="0"/>
              <w:rPr>
                <w:rFonts w:ascii="Times New Roman" w:hAnsi="Times New Roman" w:cs="Times New Roman"/>
              </w:rPr>
            </w:pPr>
            <w:r w:rsidRPr="003C73F1">
              <w:rPr>
                <w:rFonts w:ascii="Times New Roman" w:hAnsi="Times New Roman" w:cs="Times New Roman"/>
              </w:rPr>
              <w:t>Directions for Test Administration</w:t>
            </w:r>
            <w:r w:rsidR="00EE2AD6">
              <w:rPr>
                <w:rFonts w:ascii="Times New Roman" w:hAnsi="Times New Roman" w:cs="Times New Roman"/>
              </w:rPr>
              <w:t xml:space="preserve"> (DT</w:t>
            </w:r>
            <w:r w:rsidR="00DB59ED">
              <w:rPr>
                <w:rFonts w:ascii="Times New Roman" w:hAnsi="Times New Roman" w:cs="Times New Roman"/>
              </w:rPr>
              <w:t>A).  D</w:t>
            </w:r>
            <w:r w:rsidR="00F21EF1">
              <w:rPr>
                <w:rFonts w:ascii="Times New Roman" w:hAnsi="Times New Roman" w:cs="Times New Roman"/>
              </w:rPr>
              <w:t>T</w:t>
            </w:r>
            <w:r w:rsidR="00DB59ED">
              <w:rPr>
                <w:rFonts w:ascii="Times New Roman" w:hAnsi="Times New Roman" w:cs="Times New Roman"/>
              </w:rPr>
              <w:t xml:space="preserve">A are specific to each grade/content test and contain secure content.  The references provided include an overview and sample items.  </w:t>
            </w:r>
          </w:p>
          <w:p w:rsidR="00C12331" w:rsidRDefault="00C12331" w:rsidP="003C73F1">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Training modules for test administrators and test coordinators</w:t>
            </w:r>
          </w:p>
          <w:p w:rsidR="00DB59ED" w:rsidRDefault="00C12331" w:rsidP="003C73F1">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lastRenderedPageBreak/>
              <w:t>System user guides for test administrators and test coordinators.</w:t>
            </w:r>
          </w:p>
          <w:p w:rsidR="00DB59ED" w:rsidRDefault="00DB59ED" w:rsidP="003C73F1">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Procedures for assessing students are blind, deaf, or deaf-blind</w:t>
            </w:r>
          </w:p>
          <w:p w:rsidR="00EE1C82" w:rsidRPr="003C73F1" w:rsidRDefault="00C12331">
            <w:pPr>
              <w:autoSpaceDE w:val="0"/>
              <w:autoSpaceDN w:val="0"/>
              <w:adjustRightInd w:val="0"/>
              <w:rPr>
                <w:rFonts w:ascii="Times New Roman" w:hAnsi="Times New Roman" w:cs="Times New Roman"/>
              </w:rPr>
            </w:pPr>
            <w:r>
              <w:rPr>
                <w:rFonts w:ascii="Times New Roman" w:hAnsi="Times New Roman" w:cs="Times New Roman"/>
              </w:rPr>
              <w:t xml:space="preserve">These documents </w:t>
            </w:r>
            <w:r w:rsidRPr="003C73F1">
              <w:rPr>
                <w:rFonts w:ascii="Times New Roman" w:hAnsi="Times New Roman" w:cs="Times New Roman"/>
              </w:rPr>
              <w:t xml:space="preserve">address: </w:t>
            </w:r>
            <w:r>
              <w:rPr>
                <w:rFonts w:ascii="Times New Roman" w:hAnsi="Times New Roman" w:cs="Times New Roman"/>
              </w:rPr>
              <w:t xml:space="preserve">the </w:t>
            </w:r>
            <w:r w:rsidRPr="003C73F1">
              <w:rPr>
                <w:rFonts w:ascii="Times New Roman" w:hAnsi="Times New Roman" w:cs="Times New Roman"/>
              </w:rPr>
              <w:t xml:space="preserve">training requirements, </w:t>
            </w:r>
            <w:r>
              <w:rPr>
                <w:rFonts w:ascii="Times New Roman" w:hAnsi="Times New Roman" w:cs="Times New Roman"/>
              </w:rPr>
              <w:t xml:space="preserve">all </w:t>
            </w:r>
            <w:r w:rsidRPr="003C73F1">
              <w:rPr>
                <w:rFonts w:ascii="Times New Roman" w:hAnsi="Times New Roman" w:cs="Times New Roman"/>
              </w:rPr>
              <w:t>procedure</w:t>
            </w:r>
            <w:r>
              <w:rPr>
                <w:rFonts w:ascii="Times New Roman" w:hAnsi="Times New Roman" w:cs="Times New Roman"/>
              </w:rPr>
              <w:t xml:space="preserve">s and responsibilities before, during, and after administration, </w:t>
            </w:r>
            <w:r w:rsidR="00DB59ED">
              <w:rPr>
                <w:rFonts w:ascii="Times New Roman" w:hAnsi="Times New Roman" w:cs="Times New Roman"/>
              </w:rPr>
              <w:t>accessibility supports</w:t>
            </w:r>
            <w:r w:rsidRPr="003C73F1">
              <w:rPr>
                <w:rFonts w:ascii="Times New Roman" w:hAnsi="Times New Roman" w:cs="Times New Roman"/>
              </w:rPr>
              <w:t xml:space="preserve">, and handling administration irregularities.  </w:t>
            </w:r>
          </w:p>
          <w:p w:rsidR="00EE1C82" w:rsidRPr="002115CB" w:rsidRDefault="00EE1C82" w:rsidP="000E3D4D">
            <w:pPr>
              <w:autoSpaceDE w:val="0"/>
              <w:autoSpaceDN w:val="0"/>
              <w:adjustRightInd w:val="0"/>
              <w:rPr>
                <w:rFonts w:ascii="Times New Roman" w:hAnsi="Times New Roman" w:cs="Times New Roman"/>
                <w:shd w:val="clear" w:color="auto" w:fill="FFFFFF"/>
              </w:rPr>
            </w:pPr>
          </w:p>
        </w:tc>
        <w:tc>
          <w:tcPr>
            <w:tcW w:w="3348" w:type="dxa"/>
          </w:tcPr>
          <w:p w:rsidR="00EE1C82" w:rsidRDefault="00EE1C82" w:rsidP="000E3D4D">
            <w:pPr>
              <w:rPr>
                <w:rFonts w:ascii="Times New Roman" w:hAnsi="Times New Roman" w:cs="Times New Roman"/>
                <w:i/>
                <w:shd w:val="clear" w:color="auto" w:fill="FFFFFF"/>
              </w:rPr>
            </w:pPr>
          </w:p>
          <w:p w:rsidR="00EE1C82" w:rsidRPr="002115CB" w:rsidRDefault="00EE1C82" w:rsidP="000E3D4D">
            <w:pPr>
              <w:autoSpaceDE w:val="0"/>
              <w:autoSpaceDN w:val="0"/>
              <w:adjustRightInd w:val="0"/>
              <w:rPr>
                <w:rFonts w:ascii="Times New Roman" w:hAnsi="Times New Roman" w:cs="Times New Roman"/>
                <w:bCs/>
                <w:i/>
              </w:rPr>
            </w:pPr>
            <w:r w:rsidRPr="002115CB">
              <w:rPr>
                <w:rFonts w:ascii="Times New Roman" w:hAnsi="Times New Roman" w:cs="Times New Roman"/>
                <w:bCs/>
                <w:i/>
              </w:rPr>
              <w:t>2015 NCSC AA-AAS</w:t>
            </w:r>
          </w:p>
          <w:p w:rsidR="00EE1C82" w:rsidRDefault="00EE1C82" w:rsidP="000E3D4D">
            <w:pPr>
              <w:rPr>
                <w:rFonts w:ascii="Times New Roman" w:hAnsi="Times New Roman" w:cs="Times New Roman"/>
                <w:bCs/>
                <w:i/>
              </w:rPr>
            </w:pPr>
            <w:r w:rsidRPr="002115CB">
              <w:rPr>
                <w:rFonts w:ascii="Times New Roman" w:hAnsi="Times New Roman" w:cs="Times New Roman"/>
                <w:bCs/>
                <w:i/>
              </w:rPr>
              <w:t>Test Administration Manual</w:t>
            </w:r>
          </w:p>
          <w:p w:rsidR="00EE1C82" w:rsidRDefault="00EE1C82" w:rsidP="000E3D4D">
            <w:pPr>
              <w:rPr>
                <w:rFonts w:ascii="Times New Roman" w:hAnsi="Times New Roman" w:cs="Times New Roman"/>
                <w:bCs/>
                <w:i/>
              </w:rPr>
            </w:pPr>
          </w:p>
          <w:p w:rsidR="00DB59ED" w:rsidRPr="00DB59ED" w:rsidRDefault="00DB59ED" w:rsidP="00DB59ED">
            <w:pPr>
              <w:rPr>
                <w:rFonts w:ascii="Times New Roman" w:hAnsi="Times New Roman" w:cs="Times New Roman"/>
                <w:bCs/>
                <w:i/>
              </w:rPr>
            </w:pPr>
            <w:r w:rsidRPr="00DB59ED">
              <w:rPr>
                <w:rFonts w:ascii="Times New Roman" w:hAnsi="Times New Roman" w:cs="Times New Roman"/>
                <w:bCs/>
                <w:i/>
              </w:rPr>
              <w:t>NCSC AA-AAS Directions for Test Administration</w:t>
            </w:r>
            <w:r>
              <w:rPr>
                <w:rFonts w:ascii="Times New Roman" w:hAnsi="Times New Roman" w:cs="Times New Roman"/>
                <w:bCs/>
                <w:i/>
              </w:rPr>
              <w:t xml:space="preserve"> </w:t>
            </w:r>
            <w:r w:rsidRPr="00DB59ED">
              <w:rPr>
                <w:rFonts w:ascii="Times New Roman" w:hAnsi="Times New Roman" w:cs="Times New Roman"/>
                <w:bCs/>
                <w:i/>
              </w:rPr>
              <w:t>of Mathematics Sample Items</w:t>
            </w:r>
            <w:r>
              <w:rPr>
                <w:rFonts w:ascii="Times New Roman" w:hAnsi="Times New Roman" w:cs="Times New Roman"/>
                <w:bCs/>
                <w:i/>
              </w:rPr>
              <w:t xml:space="preserve"> </w:t>
            </w:r>
            <w:r w:rsidRPr="00DB59ED">
              <w:rPr>
                <w:rFonts w:ascii="Times New Roman" w:hAnsi="Times New Roman" w:cs="Times New Roman"/>
                <w:bCs/>
                <w:i/>
              </w:rPr>
              <w:t>Grades 3, 6, 11</w:t>
            </w:r>
          </w:p>
          <w:p w:rsidR="00DB59ED" w:rsidRPr="00DB59ED" w:rsidRDefault="00DB59ED" w:rsidP="00DB59ED">
            <w:pPr>
              <w:rPr>
                <w:rFonts w:ascii="Times New Roman" w:hAnsi="Times New Roman" w:cs="Times New Roman"/>
                <w:bCs/>
                <w:i/>
              </w:rPr>
            </w:pPr>
          </w:p>
          <w:p w:rsidR="00DB59ED" w:rsidRPr="00DB59ED" w:rsidRDefault="00DB59ED" w:rsidP="00DB59ED">
            <w:pPr>
              <w:rPr>
                <w:rFonts w:ascii="Times New Roman" w:hAnsi="Times New Roman" w:cs="Times New Roman"/>
                <w:bCs/>
                <w:i/>
              </w:rPr>
            </w:pPr>
            <w:r w:rsidRPr="00DB59ED">
              <w:rPr>
                <w:rFonts w:ascii="Times New Roman" w:hAnsi="Times New Roman" w:cs="Times New Roman"/>
                <w:bCs/>
                <w:i/>
              </w:rPr>
              <w:t>Directions for Test Administration</w:t>
            </w:r>
          </w:p>
          <w:p w:rsidR="00DB59ED" w:rsidRDefault="00DB59ED" w:rsidP="00DB59ED">
            <w:pPr>
              <w:rPr>
                <w:rFonts w:ascii="Times New Roman" w:hAnsi="Times New Roman" w:cs="Times New Roman"/>
                <w:bCs/>
                <w:i/>
              </w:rPr>
            </w:pPr>
            <w:r w:rsidRPr="00DB59ED">
              <w:rPr>
                <w:rFonts w:ascii="Times New Roman" w:hAnsi="Times New Roman" w:cs="Times New Roman"/>
                <w:bCs/>
                <w:i/>
              </w:rPr>
              <w:t xml:space="preserve">of English Language Arts </w:t>
            </w:r>
            <w:r>
              <w:rPr>
                <w:rFonts w:ascii="Times New Roman" w:hAnsi="Times New Roman" w:cs="Times New Roman"/>
                <w:bCs/>
                <w:i/>
              </w:rPr>
              <w:t>–</w:t>
            </w:r>
            <w:r w:rsidRPr="00DB59ED">
              <w:rPr>
                <w:rFonts w:ascii="Times New Roman" w:hAnsi="Times New Roman" w:cs="Times New Roman"/>
                <w:bCs/>
                <w:i/>
              </w:rPr>
              <w:t xml:space="preserve"> </w:t>
            </w:r>
            <w:r w:rsidRPr="00DB59ED">
              <w:rPr>
                <w:rFonts w:ascii="Times New Roman" w:hAnsi="Times New Roman" w:cs="Times New Roman"/>
                <w:bCs/>
                <w:i/>
              </w:rPr>
              <w:lastRenderedPageBreak/>
              <w:t>Reading</w:t>
            </w:r>
            <w:r>
              <w:rPr>
                <w:rFonts w:ascii="Times New Roman" w:hAnsi="Times New Roman" w:cs="Times New Roman"/>
                <w:bCs/>
                <w:i/>
              </w:rPr>
              <w:t xml:space="preserve"> </w:t>
            </w:r>
            <w:r w:rsidRPr="00DB59ED">
              <w:rPr>
                <w:rFonts w:ascii="Times New Roman" w:hAnsi="Times New Roman" w:cs="Times New Roman"/>
                <w:bCs/>
                <w:i/>
              </w:rPr>
              <w:t>Sample Items Grades 4, 8, 11</w:t>
            </w:r>
          </w:p>
          <w:p w:rsidR="00EE1C82" w:rsidRDefault="00EE1C82" w:rsidP="000E3D4D">
            <w:pPr>
              <w:rPr>
                <w:rFonts w:ascii="Times New Roman" w:hAnsi="Times New Roman" w:cs="Times New Roman"/>
                <w:i/>
                <w:shd w:val="clear" w:color="auto" w:fill="FFFFFF"/>
              </w:rPr>
            </w:pPr>
          </w:p>
          <w:p w:rsidR="00DB59ED" w:rsidRPr="00DB59ED" w:rsidRDefault="00DB59ED" w:rsidP="00DB59ED">
            <w:pPr>
              <w:rPr>
                <w:rFonts w:ascii="Times New Roman" w:hAnsi="Times New Roman" w:cs="Times New Roman"/>
                <w:i/>
                <w:shd w:val="clear" w:color="auto" w:fill="FFFFFF"/>
              </w:rPr>
            </w:pPr>
            <w:r w:rsidRPr="00DB59ED">
              <w:rPr>
                <w:rFonts w:ascii="Times New Roman" w:hAnsi="Times New Roman" w:cs="Times New Roman"/>
                <w:i/>
                <w:shd w:val="clear" w:color="auto" w:fill="FFFFFF"/>
              </w:rPr>
              <w:t>NCSC Online Test Administration Training for Test Administrators</w:t>
            </w:r>
          </w:p>
          <w:p w:rsidR="00DB59ED" w:rsidRPr="00DB59ED" w:rsidRDefault="00DB59ED" w:rsidP="00DB59ED">
            <w:pPr>
              <w:rPr>
                <w:rFonts w:ascii="Times New Roman" w:hAnsi="Times New Roman" w:cs="Times New Roman"/>
                <w:i/>
                <w:shd w:val="clear" w:color="auto" w:fill="FFFFFF"/>
              </w:rPr>
            </w:pPr>
          </w:p>
          <w:p w:rsidR="00DB59ED" w:rsidRDefault="00DB59ED" w:rsidP="00DB59ED">
            <w:pPr>
              <w:rPr>
                <w:rFonts w:ascii="Times New Roman" w:hAnsi="Times New Roman" w:cs="Times New Roman"/>
                <w:i/>
                <w:shd w:val="clear" w:color="auto" w:fill="FFFFFF"/>
              </w:rPr>
            </w:pPr>
            <w:r w:rsidRPr="00DB59ED">
              <w:rPr>
                <w:rFonts w:ascii="Times New Roman" w:hAnsi="Times New Roman" w:cs="Times New Roman"/>
                <w:i/>
                <w:shd w:val="clear" w:color="auto" w:fill="FFFFFF"/>
              </w:rPr>
              <w:t>NCSC Online Test Administration Training for Test Coordinators</w:t>
            </w:r>
          </w:p>
          <w:p w:rsidR="00DB59ED" w:rsidRDefault="00DB59ED" w:rsidP="00DB59ED">
            <w:pPr>
              <w:rPr>
                <w:rFonts w:ascii="Times New Roman" w:hAnsi="Times New Roman" w:cs="Times New Roman"/>
                <w:i/>
                <w:shd w:val="clear" w:color="auto" w:fill="FFFFFF"/>
              </w:rPr>
            </w:pPr>
          </w:p>
          <w:p w:rsidR="00DB59ED" w:rsidRPr="00DB59ED" w:rsidRDefault="00DB59ED" w:rsidP="00DB59ED">
            <w:pPr>
              <w:rPr>
                <w:rFonts w:ascii="Times New Roman" w:hAnsi="Times New Roman" w:cs="Times New Roman"/>
                <w:i/>
                <w:shd w:val="clear" w:color="auto" w:fill="FFFFFF"/>
              </w:rPr>
            </w:pPr>
            <w:r w:rsidRPr="00DB59ED">
              <w:rPr>
                <w:rFonts w:ascii="Times New Roman" w:hAnsi="Times New Roman" w:cs="Times New Roman"/>
                <w:i/>
                <w:shd w:val="clear" w:color="auto" w:fill="FFFFFF"/>
              </w:rPr>
              <w:t>NCSC Assessment System User Guide for Test Administrators</w:t>
            </w:r>
          </w:p>
          <w:p w:rsidR="00DB59ED" w:rsidRPr="00DB59ED" w:rsidRDefault="00DB59ED" w:rsidP="00DB59ED">
            <w:pPr>
              <w:rPr>
                <w:rFonts w:ascii="Times New Roman" w:hAnsi="Times New Roman" w:cs="Times New Roman"/>
                <w:i/>
                <w:shd w:val="clear" w:color="auto" w:fill="FFFFFF"/>
              </w:rPr>
            </w:pPr>
          </w:p>
          <w:p w:rsidR="00DB59ED" w:rsidRDefault="00DB59ED" w:rsidP="00DB59ED">
            <w:pPr>
              <w:rPr>
                <w:rFonts w:ascii="Times New Roman" w:hAnsi="Times New Roman" w:cs="Times New Roman"/>
                <w:i/>
                <w:shd w:val="clear" w:color="auto" w:fill="FFFFFF"/>
              </w:rPr>
            </w:pPr>
            <w:r w:rsidRPr="00DB59ED">
              <w:rPr>
                <w:rFonts w:ascii="Times New Roman" w:hAnsi="Times New Roman" w:cs="Times New Roman"/>
                <w:i/>
                <w:shd w:val="clear" w:color="auto" w:fill="FFFFFF"/>
              </w:rPr>
              <w:t>NCSC Assessment System User Guide for Test Coordinators</w:t>
            </w:r>
          </w:p>
          <w:p w:rsidR="00EE1C82" w:rsidRPr="002115CB" w:rsidRDefault="00EE1C82" w:rsidP="000E3D4D">
            <w:pPr>
              <w:rPr>
                <w:rFonts w:ascii="Times New Roman" w:hAnsi="Times New Roman" w:cs="Times New Roman"/>
                <w:i/>
                <w:shd w:val="clear" w:color="auto" w:fill="FFFFFF"/>
              </w:rPr>
            </w:pPr>
          </w:p>
        </w:tc>
      </w:tr>
    </w:tbl>
    <w:p w:rsidR="00EE1C82" w:rsidRDefault="00EE1C82" w:rsidP="003C73F1"/>
    <w:p w:rsidR="00BF3EC9" w:rsidRDefault="00BF3EC9" w:rsidP="00BF3EC9">
      <w:pPr>
        <w:pStyle w:val="Heading4"/>
      </w:pPr>
      <w:r>
        <w:t xml:space="preserve">What is the NCSC assessment system technology platform and where can one learn about its characteristics and features? </w:t>
      </w:r>
    </w:p>
    <w:tbl>
      <w:tblPr>
        <w:tblStyle w:val="TableGrid"/>
        <w:tblW w:w="0" w:type="auto"/>
        <w:tblLayout w:type="fixed"/>
        <w:tblLook w:val="04A0" w:firstRow="1" w:lastRow="0" w:firstColumn="1" w:lastColumn="0" w:noHBand="0" w:noVBand="1"/>
      </w:tblPr>
      <w:tblGrid>
        <w:gridCol w:w="6228"/>
        <w:gridCol w:w="3348"/>
      </w:tblGrid>
      <w:tr w:rsidR="00BF3EC9" w:rsidTr="008B4632">
        <w:tc>
          <w:tcPr>
            <w:tcW w:w="6228" w:type="dxa"/>
          </w:tcPr>
          <w:p w:rsidR="00BF3EC9" w:rsidRPr="002115CB" w:rsidRDefault="00BF3EC9"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BF3EC9" w:rsidRPr="002115CB" w:rsidRDefault="00BF3EC9"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BF3EC9" w:rsidTr="008B4632">
        <w:tc>
          <w:tcPr>
            <w:tcW w:w="6228" w:type="dxa"/>
          </w:tcPr>
          <w:p w:rsidR="00BF3EC9" w:rsidRDefault="00BF3EC9" w:rsidP="008B4632">
            <w:pPr>
              <w:autoSpaceDE w:val="0"/>
              <w:autoSpaceDN w:val="0"/>
              <w:adjustRightInd w:val="0"/>
              <w:rPr>
                <w:rFonts w:ascii="Times New Roman" w:hAnsi="Times New Roman" w:cs="Times New Roman"/>
                <w:shd w:val="clear" w:color="auto" w:fill="FFFFFF"/>
              </w:rPr>
            </w:pPr>
          </w:p>
          <w:p w:rsidR="00BF3EC9" w:rsidRDefault="00BF3EC9" w:rsidP="008B4632">
            <w:pPr>
              <w:rPr>
                <w:rFonts w:ascii="Times New Roman" w:hAnsi="Times New Roman" w:cs="Times New Roman"/>
              </w:rPr>
            </w:pPr>
            <w:r w:rsidRPr="002115CB">
              <w:rPr>
                <w:rFonts w:ascii="Times New Roman" w:hAnsi="Times New Roman" w:cs="Times New Roman"/>
              </w:rPr>
              <w:t>The NCSC Assessment System is a</w:t>
            </w:r>
            <w:r>
              <w:rPr>
                <w:rFonts w:ascii="Times New Roman" w:hAnsi="Times New Roman" w:cs="Times New Roman"/>
              </w:rPr>
              <w:t>n open-source</w:t>
            </w:r>
            <w:r w:rsidRPr="002115CB">
              <w:rPr>
                <w:rFonts w:ascii="Times New Roman" w:hAnsi="Times New Roman" w:cs="Times New Roman"/>
              </w:rPr>
              <w:t xml:space="preserve"> technology platform that supports a range of functions that include test creation and management, registration and administration, evidence collection and scoring, score reporting, and access to ancillary content, such as training modules.  </w:t>
            </w:r>
          </w:p>
          <w:p w:rsidR="00BF3EC9" w:rsidRDefault="00BF3EC9" w:rsidP="008B4632">
            <w:pPr>
              <w:rPr>
                <w:rFonts w:ascii="Times New Roman" w:hAnsi="Times New Roman" w:cs="Times New Roman"/>
              </w:rPr>
            </w:pPr>
          </w:p>
          <w:p w:rsidR="00BF3EC9" w:rsidRDefault="00BF3EC9" w:rsidP="008B4632">
            <w:pPr>
              <w:rPr>
                <w:rFonts w:ascii="Times New Roman" w:hAnsi="Times New Roman" w:cs="Times New Roman"/>
              </w:rPr>
            </w:pPr>
            <w:r>
              <w:rPr>
                <w:rFonts w:ascii="Times New Roman" w:hAnsi="Times New Roman" w:cs="Times New Roman"/>
              </w:rPr>
              <w:t xml:space="preserve">The NCSC </w:t>
            </w:r>
            <w:r w:rsidRPr="003C73F1">
              <w:rPr>
                <w:rFonts w:ascii="Times New Roman" w:hAnsi="Times New Roman" w:cs="Times New Roman"/>
                <w:i/>
              </w:rPr>
              <w:t>Architecture Documentation</w:t>
            </w:r>
            <w:r>
              <w:rPr>
                <w:rFonts w:ascii="Times New Roman" w:hAnsi="Times New Roman" w:cs="Times New Roman"/>
              </w:rPr>
              <w:t xml:space="preserve"> describes the functions and specifications for each system component. </w:t>
            </w:r>
          </w:p>
          <w:p w:rsidR="00BF3EC9" w:rsidRPr="002115CB" w:rsidRDefault="00BF3EC9" w:rsidP="008B4632">
            <w:pPr>
              <w:rPr>
                <w:rFonts w:ascii="Times New Roman" w:hAnsi="Times New Roman" w:cs="Times New Roman"/>
              </w:rPr>
            </w:pPr>
          </w:p>
          <w:p w:rsidR="00BF3EC9" w:rsidRPr="002115CB" w:rsidRDefault="00BF3EC9" w:rsidP="008B4632">
            <w:pPr>
              <w:autoSpaceDE w:val="0"/>
              <w:autoSpaceDN w:val="0"/>
              <w:adjustRightInd w:val="0"/>
              <w:rPr>
                <w:rFonts w:ascii="Times New Roman" w:hAnsi="Times New Roman" w:cs="Times New Roman"/>
                <w:shd w:val="clear" w:color="auto" w:fill="FFFFFF"/>
              </w:rPr>
            </w:pPr>
            <w:r w:rsidRPr="002115CB">
              <w:rPr>
                <w:rFonts w:ascii="Times New Roman" w:hAnsi="Times New Roman" w:cs="Times New Roman"/>
                <w:color w:val="262626"/>
              </w:rPr>
              <w:t>User guides for test administers and test coordinators were developed, which provide the assessment system features and step-by-step directions with screen shots to perform all system functions before, during, and</w:t>
            </w:r>
            <w:r>
              <w:rPr>
                <w:rFonts w:ascii="Times New Roman" w:hAnsi="Times New Roman" w:cs="Times New Roman"/>
                <w:color w:val="262626"/>
              </w:rPr>
              <w:t xml:space="preserve"> </w:t>
            </w:r>
            <w:r w:rsidRPr="002115CB">
              <w:rPr>
                <w:rFonts w:ascii="Times New Roman" w:hAnsi="Times New Roman" w:cs="Times New Roman"/>
                <w:color w:val="262626"/>
              </w:rPr>
              <w:t>after administration.</w:t>
            </w:r>
          </w:p>
          <w:p w:rsidR="00BF3EC9" w:rsidRDefault="00BF3EC9" w:rsidP="008B4632">
            <w:pPr>
              <w:autoSpaceDE w:val="0"/>
              <w:autoSpaceDN w:val="0"/>
              <w:adjustRightInd w:val="0"/>
              <w:rPr>
                <w:rFonts w:ascii="Times New Roman" w:hAnsi="Times New Roman" w:cs="Times New Roman"/>
                <w:shd w:val="clear" w:color="auto" w:fill="FFFFFF"/>
              </w:rPr>
            </w:pPr>
          </w:p>
          <w:p w:rsidR="00BF3EC9" w:rsidRPr="002115CB" w:rsidRDefault="00BF3EC9" w:rsidP="008B4632">
            <w:pPr>
              <w:autoSpaceDE w:val="0"/>
              <w:autoSpaceDN w:val="0"/>
              <w:adjustRightInd w:val="0"/>
              <w:rPr>
                <w:rFonts w:ascii="Times New Roman" w:hAnsi="Times New Roman" w:cs="Times New Roman"/>
                <w:shd w:val="clear" w:color="auto" w:fill="FFFFFF"/>
              </w:rPr>
            </w:pPr>
          </w:p>
        </w:tc>
        <w:tc>
          <w:tcPr>
            <w:tcW w:w="3348" w:type="dxa"/>
          </w:tcPr>
          <w:p w:rsidR="00BF3EC9" w:rsidRDefault="00BF3EC9" w:rsidP="008B4632">
            <w:pPr>
              <w:rPr>
                <w:rFonts w:ascii="Times New Roman" w:hAnsi="Times New Roman" w:cs="Times New Roman"/>
                <w:i/>
                <w:shd w:val="clear" w:color="auto" w:fill="FFFFFF"/>
              </w:rPr>
            </w:pPr>
          </w:p>
          <w:p w:rsidR="00BF3EC9" w:rsidRPr="00D05D39" w:rsidRDefault="00BF3EC9" w:rsidP="00BF3EC9">
            <w:pPr>
              <w:rPr>
                <w:rFonts w:ascii="Times New Roman" w:hAnsi="Times New Roman" w:cs="Times New Roman"/>
                <w:i/>
                <w:shd w:val="clear" w:color="auto" w:fill="FFFFFF"/>
              </w:rPr>
            </w:pPr>
            <w:r w:rsidRPr="00D05D39">
              <w:rPr>
                <w:rFonts w:ascii="Times New Roman" w:hAnsi="Times New Roman" w:cs="Times New Roman"/>
                <w:i/>
                <w:shd w:val="clear" w:color="auto" w:fill="FFFFFF"/>
              </w:rPr>
              <w:t>National Center and State Collaborative</w:t>
            </w:r>
          </w:p>
          <w:p w:rsidR="00BF3EC9" w:rsidRDefault="00BF3EC9" w:rsidP="00BF3EC9">
            <w:pPr>
              <w:rPr>
                <w:rFonts w:ascii="Times New Roman" w:hAnsi="Times New Roman" w:cs="Times New Roman"/>
                <w:shd w:val="clear" w:color="auto" w:fill="FFFFFF"/>
              </w:rPr>
            </w:pPr>
            <w:r w:rsidRPr="00D05D39">
              <w:rPr>
                <w:rFonts w:ascii="Times New Roman" w:hAnsi="Times New Roman" w:cs="Times New Roman"/>
                <w:i/>
                <w:shd w:val="clear" w:color="auto" w:fill="FFFFFF"/>
              </w:rPr>
              <w:t>Software Architecture Documentation</w:t>
            </w:r>
            <w:r>
              <w:rPr>
                <w:rFonts w:ascii="Times New Roman" w:hAnsi="Times New Roman" w:cs="Times New Roman"/>
                <w:i/>
                <w:shd w:val="clear" w:color="auto" w:fill="FFFFFF"/>
              </w:rPr>
              <w:t xml:space="preserve"> </w:t>
            </w:r>
            <w:r w:rsidRPr="002115CB">
              <w:rPr>
                <w:rFonts w:ascii="Times New Roman" w:hAnsi="Times New Roman" w:cs="Times New Roman"/>
                <w:shd w:val="clear" w:color="auto" w:fill="FFFFFF"/>
              </w:rPr>
              <w:t>(June 2015) available at: http://www.ncscpartners.org/Media/Default/PDFs/Resources/NCSC_Solutions_Architecture_06082015.pdf</w:t>
            </w:r>
          </w:p>
          <w:p w:rsidR="00BF3EC9" w:rsidRDefault="00BF3EC9" w:rsidP="008B4632">
            <w:pPr>
              <w:rPr>
                <w:rFonts w:ascii="Times New Roman" w:hAnsi="Times New Roman" w:cs="Times New Roman"/>
                <w:i/>
                <w:shd w:val="clear" w:color="auto" w:fill="FFFFFF"/>
              </w:rPr>
            </w:pPr>
          </w:p>
          <w:p w:rsidR="00BF3EC9" w:rsidRPr="00DB59ED" w:rsidRDefault="00BF3EC9" w:rsidP="00BF3EC9">
            <w:pPr>
              <w:rPr>
                <w:rFonts w:ascii="Times New Roman" w:hAnsi="Times New Roman" w:cs="Times New Roman"/>
                <w:i/>
                <w:shd w:val="clear" w:color="auto" w:fill="FFFFFF"/>
              </w:rPr>
            </w:pPr>
            <w:r w:rsidRPr="00DB59ED">
              <w:rPr>
                <w:rFonts w:ascii="Times New Roman" w:hAnsi="Times New Roman" w:cs="Times New Roman"/>
                <w:i/>
                <w:shd w:val="clear" w:color="auto" w:fill="FFFFFF"/>
              </w:rPr>
              <w:t>NCSC Assessment System User Guide for Test Administrators</w:t>
            </w:r>
          </w:p>
          <w:p w:rsidR="00BF3EC9" w:rsidRPr="00DB59ED" w:rsidRDefault="00BF3EC9" w:rsidP="008B4632">
            <w:pPr>
              <w:rPr>
                <w:rFonts w:ascii="Times New Roman" w:hAnsi="Times New Roman" w:cs="Times New Roman"/>
                <w:i/>
                <w:shd w:val="clear" w:color="auto" w:fill="FFFFFF"/>
              </w:rPr>
            </w:pPr>
          </w:p>
          <w:p w:rsidR="00BF3EC9" w:rsidRDefault="00BF3EC9" w:rsidP="008B4632">
            <w:pPr>
              <w:rPr>
                <w:rFonts w:ascii="Times New Roman" w:hAnsi="Times New Roman" w:cs="Times New Roman"/>
                <w:i/>
                <w:shd w:val="clear" w:color="auto" w:fill="FFFFFF"/>
              </w:rPr>
            </w:pPr>
            <w:r w:rsidRPr="00DB59ED">
              <w:rPr>
                <w:rFonts w:ascii="Times New Roman" w:hAnsi="Times New Roman" w:cs="Times New Roman"/>
                <w:i/>
                <w:shd w:val="clear" w:color="auto" w:fill="FFFFFF"/>
              </w:rPr>
              <w:t>NCSC Assessment System User Guide for Test Coordinators</w:t>
            </w:r>
          </w:p>
          <w:p w:rsidR="00BF3EC9" w:rsidRPr="002115CB" w:rsidRDefault="00BF3EC9" w:rsidP="008B4632">
            <w:pPr>
              <w:rPr>
                <w:rFonts w:ascii="Times New Roman" w:hAnsi="Times New Roman" w:cs="Times New Roman"/>
                <w:shd w:val="clear" w:color="auto" w:fill="FFFFFF"/>
              </w:rPr>
            </w:pPr>
          </w:p>
          <w:p w:rsidR="00BF3EC9" w:rsidRPr="002115CB" w:rsidRDefault="00BF3EC9" w:rsidP="008B4632">
            <w:pPr>
              <w:rPr>
                <w:rFonts w:ascii="Times New Roman" w:hAnsi="Times New Roman" w:cs="Times New Roman"/>
                <w:i/>
                <w:shd w:val="clear" w:color="auto" w:fill="FFFFFF"/>
              </w:rPr>
            </w:pPr>
          </w:p>
        </w:tc>
      </w:tr>
    </w:tbl>
    <w:p w:rsidR="00BF3EC9" w:rsidRDefault="00BF3EC9" w:rsidP="003C73F1"/>
    <w:p w:rsidR="00257FA6" w:rsidRDefault="00257FA6" w:rsidP="00257FA6">
      <w:pPr>
        <w:pStyle w:val="Heading4"/>
      </w:pPr>
      <w:r>
        <w:t xml:space="preserve">What are the system requirements and specifications for NCSC’s </w:t>
      </w:r>
      <w:r w:rsidR="00BF3EC9">
        <w:t xml:space="preserve">Assessment System </w:t>
      </w:r>
      <w:r w:rsidR="00FA3375">
        <w:t>technology platform</w:t>
      </w:r>
      <w:r>
        <w:t xml:space="preserve">? </w:t>
      </w:r>
    </w:p>
    <w:tbl>
      <w:tblPr>
        <w:tblStyle w:val="TableGrid"/>
        <w:tblW w:w="0" w:type="auto"/>
        <w:tblLayout w:type="fixed"/>
        <w:tblLook w:val="04A0" w:firstRow="1" w:lastRow="0" w:firstColumn="1" w:lastColumn="0" w:noHBand="0" w:noVBand="1"/>
      </w:tblPr>
      <w:tblGrid>
        <w:gridCol w:w="6228"/>
        <w:gridCol w:w="3348"/>
      </w:tblGrid>
      <w:tr w:rsidR="00257FA6" w:rsidTr="000E3D4D">
        <w:tc>
          <w:tcPr>
            <w:tcW w:w="6228" w:type="dxa"/>
          </w:tcPr>
          <w:p w:rsidR="00257FA6" w:rsidRPr="002115CB" w:rsidRDefault="00257FA6"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257FA6" w:rsidRPr="002115CB" w:rsidRDefault="00257FA6"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257FA6" w:rsidTr="000E3D4D">
        <w:tc>
          <w:tcPr>
            <w:tcW w:w="6228" w:type="dxa"/>
          </w:tcPr>
          <w:p w:rsidR="00D05D39" w:rsidRDefault="00D05D39">
            <w:pPr>
              <w:autoSpaceDE w:val="0"/>
              <w:autoSpaceDN w:val="0"/>
              <w:adjustRightInd w:val="0"/>
              <w:rPr>
                <w:rFonts w:ascii="Times New Roman" w:hAnsi="Times New Roman" w:cs="Times New Roman"/>
                <w:shd w:val="clear" w:color="auto" w:fill="FFFFFF"/>
              </w:rPr>
            </w:pPr>
          </w:p>
          <w:p w:rsidR="00257FA6" w:rsidRDefault="00C77C35">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 xml:space="preserve">The </w:t>
            </w:r>
            <w:r w:rsidR="00D05D39">
              <w:rPr>
                <w:rFonts w:ascii="Times New Roman" w:hAnsi="Times New Roman" w:cs="Times New Roman"/>
                <w:shd w:val="clear" w:color="auto" w:fill="FFFFFF"/>
              </w:rPr>
              <w:t xml:space="preserve">requirements for the </w:t>
            </w:r>
            <w:r>
              <w:rPr>
                <w:rFonts w:ascii="Times New Roman" w:hAnsi="Times New Roman" w:cs="Times New Roman"/>
                <w:shd w:val="clear" w:color="auto" w:fill="FFFFFF"/>
              </w:rPr>
              <w:t>NCSC technical platform (aka NCSC Assessment System) were designed to align with the State Educational Technology Directors Association (SETDA) recommendations</w:t>
            </w:r>
            <w:r w:rsidR="00D05D39">
              <w:rPr>
                <w:rFonts w:ascii="Times New Roman" w:hAnsi="Times New Roman" w:cs="Times New Roman"/>
                <w:shd w:val="clear" w:color="auto" w:fill="FFFFFF"/>
              </w:rPr>
              <w:t xml:space="preserve"> and are detailed in</w:t>
            </w:r>
            <w:r w:rsidR="000E3D4D">
              <w:rPr>
                <w:rFonts w:ascii="Times New Roman" w:hAnsi="Times New Roman" w:cs="Times New Roman"/>
                <w:shd w:val="clear" w:color="auto" w:fill="FFFFFF"/>
              </w:rPr>
              <w:t xml:space="preserve"> the document, </w:t>
            </w:r>
            <w:r w:rsidR="000E3D4D" w:rsidRPr="003C73F1">
              <w:rPr>
                <w:rFonts w:ascii="Times New Roman" w:hAnsi="Times New Roman" w:cs="Times New Roman"/>
                <w:i/>
                <w:shd w:val="clear" w:color="auto" w:fill="FFFFFF"/>
              </w:rPr>
              <w:t xml:space="preserve">NCSC Workstation and Bandwidth </w:t>
            </w:r>
            <w:r w:rsidR="000E3D4D">
              <w:rPr>
                <w:rFonts w:ascii="Times New Roman" w:hAnsi="Times New Roman" w:cs="Times New Roman"/>
                <w:i/>
                <w:shd w:val="clear" w:color="auto" w:fill="FFFFFF"/>
              </w:rPr>
              <w:t xml:space="preserve">Technology </w:t>
            </w:r>
            <w:r w:rsidR="000E3D4D" w:rsidRPr="003C73F1">
              <w:rPr>
                <w:rFonts w:ascii="Times New Roman" w:hAnsi="Times New Roman" w:cs="Times New Roman"/>
                <w:i/>
                <w:shd w:val="clear" w:color="auto" w:fill="FFFFFF"/>
              </w:rPr>
              <w:t>Requirement</w:t>
            </w:r>
            <w:r w:rsidR="000E3D4D">
              <w:rPr>
                <w:rFonts w:ascii="Times New Roman" w:hAnsi="Times New Roman" w:cs="Times New Roman"/>
                <w:i/>
                <w:shd w:val="clear" w:color="auto" w:fill="FFFFFF"/>
              </w:rPr>
              <w:t>s</w:t>
            </w:r>
            <w:r w:rsidR="000E3D4D">
              <w:rPr>
                <w:rFonts w:ascii="Times New Roman" w:hAnsi="Times New Roman" w:cs="Times New Roman"/>
                <w:shd w:val="clear" w:color="auto" w:fill="FFFFFF"/>
              </w:rPr>
              <w:t xml:space="preserve">. </w:t>
            </w:r>
            <w:r w:rsidR="00D05D39">
              <w:rPr>
                <w:rFonts w:ascii="Times New Roman" w:hAnsi="Times New Roman" w:cs="Times New Roman"/>
                <w:shd w:val="clear" w:color="auto" w:fill="FFFFFF"/>
              </w:rPr>
              <w:t xml:space="preserve"> </w:t>
            </w:r>
          </w:p>
          <w:p w:rsidR="00C77C35" w:rsidRDefault="00C77C35">
            <w:pPr>
              <w:autoSpaceDE w:val="0"/>
              <w:autoSpaceDN w:val="0"/>
              <w:adjustRightInd w:val="0"/>
              <w:rPr>
                <w:rFonts w:ascii="Times New Roman" w:hAnsi="Times New Roman" w:cs="Times New Roman"/>
                <w:shd w:val="clear" w:color="auto" w:fill="FFFFFF"/>
              </w:rPr>
            </w:pPr>
          </w:p>
          <w:p w:rsidR="0049552B" w:rsidRDefault="0049552B">
            <w:pPr>
              <w:autoSpaceDE w:val="0"/>
              <w:autoSpaceDN w:val="0"/>
              <w:adjustRightInd w:val="0"/>
              <w:rPr>
                <w:rFonts w:ascii="Times New Roman" w:hAnsi="Times New Roman" w:cs="Times New Roman"/>
                <w:shd w:val="clear" w:color="auto" w:fill="FFFFFF"/>
              </w:rPr>
            </w:pPr>
          </w:p>
          <w:p w:rsidR="0049552B" w:rsidRDefault="0049552B">
            <w:pPr>
              <w:autoSpaceDE w:val="0"/>
              <w:autoSpaceDN w:val="0"/>
              <w:adjustRightInd w:val="0"/>
              <w:rPr>
                <w:rFonts w:ascii="Times New Roman" w:hAnsi="Times New Roman" w:cs="Times New Roman"/>
                <w:shd w:val="clear" w:color="auto" w:fill="FFFFFF"/>
              </w:rPr>
            </w:pPr>
          </w:p>
          <w:p w:rsidR="0049552B" w:rsidRDefault="0049552B">
            <w:pPr>
              <w:autoSpaceDE w:val="0"/>
              <w:autoSpaceDN w:val="0"/>
              <w:adjustRightInd w:val="0"/>
              <w:rPr>
                <w:rFonts w:ascii="Times New Roman" w:hAnsi="Times New Roman" w:cs="Times New Roman"/>
                <w:shd w:val="clear" w:color="auto" w:fill="FFFFFF"/>
              </w:rPr>
            </w:pPr>
          </w:p>
          <w:p w:rsidR="0049552B" w:rsidRDefault="0049552B">
            <w:pPr>
              <w:autoSpaceDE w:val="0"/>
              <w:autoSpaceDN w:val="0"/>
              <w:adjustRightInd w:val="0"/>
              <w:rPr>
                <w:rFonts w:ascii="Times New Roman" w:hAnsi="Times New Roman" w:cs="Times New Roman"/>
                <w:shd w:val="clear" w:color="auto" w:fill="FFFFFF"/>
              </w:rPr>
            </w:pPr>
          </w:p>
          <w:p w:rsidR="00D05D39" w:rsidRDefault="00D05D39">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Details about the architecture and components</w:t>
            </w:r>
            <w:r w:rsidR="000E3D4D">
              <w:rPr>
                <w:rFonts w:ascii="Times New Roman" w:hAnsi="Times New Roman" w:cs="Times New Roman"/>
                <w:shd w:val="clear" w:color="auto" w:fill="FFFFFF"/>
              </w:rPr>
              <w:t xml:space="preserve"> of the NCSC technical platform a</w:t>
            </w:r>
            <w:r>
              <w:rPr>
                <w:rFonts w:ascii="Times New Roman" w:hAnsi="Times New Roman" w:cs="Times New Roman"/>
                <w:shd w:val="clear" w:color="auto" w:fill="FFFFFF"/>
              </w:rPr>
              <w:t>re provided in the solutions architecture documen</w:t>
            </w:r>
            <w:r w:rsidR="000E3D4D">
              <w:rPr>
                <w:rFonts w:ascii="Times New Roman" w:hAnsi="Times New Roman" w:cs="Times New Roman"/>
                <w:shd w:val="clear" w:color="auto" w:fill="FFFFFF"/>
              </w:rPr>
              <w:t>t.  This document describes each component of the platform, which centrally features</w:t>
            </w:r>
            <w:r w:rsidRPr="00D05D39">
              <w:rPr>
                <w:rFonts w:ascii="Times New Roman" w:hAnsi="Times New Roman" w:cs="Times New Roman"/>
                <w:shd w:val="clear" w:color="auto" w:fill="FFFFFF"/>
              </w:rPr>
              <w:t xml:space="preserve"> </w:t>
            </w:r>
            <w:r w:rsidR="000E3D4D">
              <w:rPr>
                <w:rFonts w:ascii="Times New Roman" w:hAnsi="Times New Roman" w:cs="Times New Roman"/>
                <w:shd w:val="clear" w:color="auto" w:fill="FFFFFF"/>
              </w:rPr>
              <w:t xml:space="preserve">the </w:t>
            </w:r>
            <w:r w:rsidRPr="00D05D39">
              <w:rPr>
                <w:rFonts w:ascii="Times New Roman" w:hAnsi="Times New Roman" w:cs="Times New Roman"/>
                <w:shd w:val="clear" w:color="auto" w:fill="FFFFFF"/>
              </w:rPr>
              <w:t>open-source TAO® system and a test administrator portal based on the open-source Drupal</w:t>
            </w:r>
            <w:r w:rsidR="003B0B15">
              <w:rPr>
                <w:rFonts w:ascii="Times New Roman" w:hAnsi="Times New Roman" w:cs="Times New Roman"/>
                <w:shd w:val="clear" w:color="auto" w:fill="FFFFFF"/>
              </w:rPr>
              <w:t xml:space="preserve"> </w:t>
            </w:r>
            <w:r w:rsidRPr="00D05D39">
              <w:rPr>
                <w:rFonts w:ascii="Times New Roman" w:hAnsi="Times New Roman" w:cs="Times New Roman"/>
                <w:shd w:val="clear" w:color="auto" w:fill="FFFFFF"/>
              </w:rPr>
              <w:t>CMS technology.</w:t>
            </w:r>
          </w:p>
          <w:p w:rsidR="003B0B15" w:rsidRDefault="003B0B15">
            <w:pPr>
              <w:autoSpaceDE w:val="0"/>
              <w:autoSpaceDN w:val="0"/>
              <w:adjustRightInd w:val="0"/>
              <w:rPr>
                <w:rFonts w:ascii="Times New Roman" w:hAnsi="Times New Roman" w:cs="Times New Roman"/>
                <w:shd w:val="clear" w:color="auto" w:fill="FFFFFF"/>
              </w:rPr>
            </w:pPr>
          </w:p>
          <w:p w:rsidR="003B0B15" w:rsidRDefault="003B0B15">
            <w:pPr>
              <w:autoSpaceDE w:val="0"/>
              <w:autoSpaceDN w:val="0"/>
              <w:adjustRightInd w:val="0"/>
              <w:rPr>
                <w:rFonts w:ascii="Times New Roman" w:hAnsi="Times New Roman" w:cs="Times New Roman"/>
                <w:shd w:val="clear" w:color="auto" w:fill="FFFFFF"/>
              </w:rPr>
            </w:pPr>
          </w:p>
          <w:p w:rsidR="003B0B15" w:rsidRPr="002115CB" w:rsidRDefault="003B0B15">
            <w:pPr>
              <w:autoSpaceDE w:val="0"/>
              <w:autoSpaceDN w:val="0"/>
              <w:adjustRightInd w:val="0"/>
              <w:rPr>
                <w:rFonts w:ascii="Times New Roman" w:hAnsi="Times New Roman" w:cs="Times New Roman"/>
                <w:shd w:val="clear" w:color="auto" w:fill="FFFFFF"/>
              </w:rPr>
            </w:pPr>
          </w:p>
        </w:tc>
        <w:tc>
          <w:tcPr>
            <w:tcW w:w="3348" w:type="dxa"/>
          </w:tcPr>
          <w:p w:rsidR="00D05D39" w:rsidRPr="00D05D39" w:rsidRDefault="00D05D39" w:rsidP="00D05D39">
            <w:pPr>
              <w:rPr>
                <w:rFonts w:ascii="Times New Roman" w:hAnsi="Times New Roman" w:cs="Times New Roman"/>
                <w:i/>
                <w:shd w:val="clear" w:color="auto" w:fill="FFFFFF"/>
              </w:rPr>
            </w:pPr>
          </w:p>
          <w:p w:rsidR="00D05D39" w:rsidRPr="00D05D39" w:rsidRDefault="00D05D39" w:rsidP="00D05D39">
            <w:pPr>
              <w:rPr>
                <w:rFonts w:ascii="Times New Roman" w:hAnsi="Times New Roman" w:cs="Times New Roman"/>
                <w:i/>
                <w:shd w:val="clear" w:color="auto" w:fill="FFFFFF"/>
              </w:rPr>
            </w:pPr>
            <w:r w:rsidRPr="00D05D39">
              <w:rPr>
                <w:rFonts w:ascii="Times New Roman" w:hAnsi="Times New Roman" w:cs="Times New Roman"/>
                <w:i/>
                <w:shd w:val="clear" w:color="auto" w:fill="FFFFFF"/>
              </w:rPr>
              <w:t>NCSC Workstation and Bandwidth Technology Requirements</w:t>
            </w:r>
          </w:p>
          <w:p w:rsidR="00257FA6" w:rsidRDefault="00D05D39" w:rsidP="00D05D39">
            <w:pPr>
              <w:rPr>
                <w:rFonts w:ascii="Times New Roman" w:hAnsi="Times New Roman" w:cs="Times New Roman"/>
                <w:i/>
                <w:shd w:val="clear" w:color="auto" w:fill="FFFFFF"/>
              </w:rPr>
            </w:pPr>
            <w:r w:rsidRPr="00D05D39">
              <w:rPr>
                <w:rFonts w:ascii="Times New Roman" w:hAnsi="Times New Roman" w:cs="Times New Roman"/>
                <w:i/>
                <w:shd w:val="clear" w:color="auto" w:fill="FFFFFF"/>
              </w:rPr>
              <w:t>Spring 2015 Administration</w:t>
            </w:r>
            <w:r w:rsidRPr="00D05D39">
              <w:rPr>
                <w:rFonts w:ascii="Times New Roman" w:hAnsi="Times New Roman" w:cs="Times New Roman"/>
                <w:i/>
                <w:shd w:val="clear" w:color="auto" w:fill="FFFFFF"/>
              </w:rPr>
              <w:cr/>
            </w:r>
            <w:r>
              <w:rPr>
                <w:rFonts w:ascii="Times New Roman" w:hAnsi="Times New Roman" w:cs="Times New Roman"/>
                <w:i/>
                <w:shd w:val="clear" w:color="auto" w:fill="FFFFFF"/>
              </w:rPr>
              <w:t xml:space="preserve">available at: </w:t>
            </w:r>
            <w:r w:rsidRPr="003C73F1">
              <w:t>http://www.ncscpartners.org/Media/Default/PDFs/NCSC-</w:t>
            </w:r>
            <w:r w:rsidRPr="003C73F1">
              <w:lastRenderedPageBreak/>
              <w:t>Workstation-Bandwidth-Technology-Requirements-Spring-2015-final.pdf</w:t>
            </w:r>
          </w:p>
          <w:p w:rsidR="00D05D39" w:rsidRDefault="00D05D39" w:rsidP="00D05D39">
            <w:pPr>
              <w:rPr>
                <w:rFonts w:ascii="Times New Roman" w:hAnsi="Times New Roman" w:cs="Times New Roman"/>
                <w:i/>
                <w:shd w:val="clear" w:color="auto" w:fill="FFFFFF"/>
              </w:rPr>
            </w:pPr>
          </w:p>
          <w:p w:rsidR="00257FA6" w:rsidRPr="002115CB" w:rsidRDefault="00D05D39">
            <w:pPr>
              <w:rPr>
                <w:rFonts w:ascii="Times New Roman" w:hAnsi="Times New Roman" w:cs="Times New Roman"/>
                <w:i/>
                <w:shd w:val="clear" w:color="auto" w:fill="FFFFFF"/>
              </w:rPr>
            </w:pPr>
            <w:r w:rsidRPr="00D05D39">
              <w:rPr>
                <w:rFonts w:ascii="Times New Roman" w:hAnsi="Times New Roman" w:cs="Times New Roman"/>
                <w:i/>
                <w:shd w:val="clear" w:color="auto" w:fill="FFFFFF"/>
              </w:rPr>
              <w:t>National Center and State Collaborative</w:t>
            </w:r>
            <w:r w:rsidR="00E00185">
              <w:rPr>
                <w:rFonts w:ascii="Times New Roman" w:hAnsi="Times New Roman" w:cs="Times New Roman"/>
                <w:i/>
                <w:shd w:val="clear" w:color="auto" w:fill="FFFFFF"/>
              </w:rPr>
              <w:t xml:space="preserve"> </w:t>
            </w:r>
            <w:r w:rsidRPr="00D05D39">
              <w:rPr>
                <w:rFonts w:ascii="Times New Roman" w:hAnsi="Times New Roman" w:cs="Times New Roman"/>
                <w:i/>
                <w:shd w:val="clear" w:color="auto" w:fill="FFFFFF"/>
              </w:rPr>
              <w:t>Software Architecture Documentation</w:t>
            </w:r>
            <w:r>
              <w:rPr>
                <w:rFonts w:ascii="Times New Roman" w:hAnsi="Times New Roman" w:cs="Times New Roman"/>
                <w:i/>
                <w:shd w:val="clear" w:color="auto" w:fill="FFFFFF"/>
              </w:rPr>
              <w:t xml:space="preserve"> </w:t>
            </w:r>
            <w:r w:rsidRPr="003C73F1">
              <w:rPr>
                <w:rFonts w:ascii="Times New Roman" w:hAnsi="Times New Roman" w:cs="Times New Roman"/>
                <w:shd w:val="clear" w:color="auto" w:fill="FFFFFF"/>
              </w:rPr>
              <w:t>(June 2015) available at: http://www.ncscpartners.org/Media/Default/PDFs/Resources/NCSC_Solutions_Architecture_06082015.pdf</w:t>
            </w:r>
          </w:p>
        </w:tc>
      </w:tr>
    </w:tbl>
    <w:p w:rsidR="00257FA6" w:rsidRDefault="00257FA6" w:rsidP="003C73F1"/>
    <w:p w:rsidR="000E3D4D" w:rsidRDefault="000E3D4D">
      <w:pPr>
        <w:pStyle w:val="Heading4"/>
      </w:pPr>
      <w:r>
        <w:t xml:space="preserve">What does it mean that the NCSC technical platform is “open source” and how does one access these resources? </w:t>
      </w:r>
    </w:p>
    <w:tbl>
      <w:tblPr>
        <w:tblStyle w:val="TableGrid"/>
        <w:tblW w:w="0" w:type="auto"/>
        <w:tblLayout w:type="fixed"/>
        <w:tblLook w:val="04A0" w:firstRow="1" w:lastRow="0" w:firstColumn="1" w:lastColumn="0" w:noHBand="0" w:noVBand="1"/>
      </w:tblPr>
      <w:tblGrid>
        <w:gridCol w:w="6228"/>
        <w:gridCol w:w="3348"/>
      </w:tblGrid>
      <w:tr w:rsidR="000E3D4D" w:rsidTr="000E3D4D">
        <w:tc>
          <w:tcPr>
            <w:tcW w:w="6228" w:type="dxa"/>
          </w:tcPr>
          <w:p w:rsidR="000E3D4D" w:rsidRPr="002115CB" w:rsidRDefault="000E3D4D"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0E3D4D" w:rsidRPr="002115CB" w:rsidRDefault="000E3D4D" w:rsidP="000E3D4D">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0E3D4D" w:rsidTr="000E3D4D">
        <w:tc>
          <w:tcPr>
            <w:tcW w:w="6228" w:type="dxa"/>
          </w:tcPr>
          <w:p w:rsidR="000E3D4D" w:rsidRDefault="000E3D4D" w:rsidP="000E3D4D">
            <w:pPr>
              <w:autoSpaceDE w:val="0"/>
              <w:autoSpaceDN w:val="0"/>
              <w:adjustRightInd w:val="0"/>
              <w:rPr>
                <w:rFonts w:ascii="Times New Roman" w:hAnsi="Times New Roman" w:cs="Times New Roman"/>
                <w:shd w:val="clear" w:color="auto" w:fill="FFFFFF"/>
              </w:rPr>
            </w:pPr>
          </w:p>
          <w:p w:rsidR="00BF3EC9" w:rsidRPr="003C73F1" w:rsidRDefault="00BF3EC9" w:rsidP="00BF3EC9">
            <w:pPr>
              <w:rPr>
                <w:rFonts w:ascii="Times New Roman" w:hAnsi="Times New Roman" w:cs="Times New Roman"/>
              </w:rPr>
            </w:pPr>
            <w:r w:rsidRPr="003C73F1">
              <w:rPr>
                <w:rFonts w:ascii="Times New Roman" w:hAnsi="Times New Roman" w:cs="Times New Roman"/>
              </w:rPr>
              <w:t xml:space="preserve">Most of the NCSC assessment system is built with source code that is licensed in a way that allows the software to be used, studied, modified, extended, and/or distributed. This is in contrast to a proprietary commercial system which does not make code publicly available and typically requires users to pay reoccurring licensing or usage fees for the software.  </w:t>
            </w:r>
          </w:p>
          <w:p w:rsidR="00BF3EC9" w:rsidRPr="003C73F1" w:rsidRDefault="00BF3EC9" w:rsidP="00BF3EC9">
            <w:pPr>
              <w:rPr>
                <w:rFonts w:ascii="Times New Roman" w:hAnsi="Times New Roman" w:cs="Times New Roman"/>
              </w:rPr>
            </w:pPr>
          </w:p>
          <w:p w:rsidR="00BF3EC9" w:rsidRDefault="00BF3EC9" w:rsidP="00BF3EC9">
            <w:pPr>
              <w:rPr>
                <w:rFonts w:ascii="Times New Roman" w:hAnsi="Times New Roman" w:cs="Times New Roman"/>
              </w:rPr>
            </w:pPr>
            <w:r w:rsidRPr="003C73F1">
              <w:rPr>
                <w:rFonts w:ascii="Times New Roman" w:hAnsi="Times New Roman" w:cs="Times New Roman"/>
              </w:rPr>
              <w:t xml:space="preserve">The two primary open source components of the NCSC Assessment System are TAO and Drupal. Development of TAO began in 2002 and it is currently used in many assessment applications worldwide, including PISA.  TAO is used for assessment creation, delivery, evidence collection, and management.  Drupal is a flexible content management platform used to support the system’s administration and registration functions as well as ancillary content.  </w:t>
            </w:r>
          </w:p>
          <w:p w:rsidR="00DE43DA" w:rsidRDefault="00DE43DA" w:rsidP="00BF3EC9">
            <w:pPr>
              <w:rPr>
                <w:rFonts w:ascii="Times New Roman" w:hAnsi="Times New Roman" w:cs="Times New Roman"/>
              </w:rPr>
            </w:pPr>
          </w:p>
          <w:p w:rsidR="00DE43DA" w:rsidRPr="002115CB" w:rsidRDefault="00DE43DA" w:rsidP="00DE43DA">
            <w:pPr>
              <w:rPr>
                <w:rFonts w:ascii="Times New Roman" w:hAnsi="Times New Roman" w:cs="Times New Roman"/>
                <w:i/>
                <w:shd w:val="clear" w:color="auto" w:fill="FFFFFF"/>
              </w:rPr>
            </w:pPr>
            <w:r w:rsidRPr="002115CB">
              <w:rPr>
                <w:rFonts w:ascii="Times New Roman" w:hAnsi="Times New Roman" w:cs="Times New Roman"/>
                <w:color w:val="000000"/>
                <w:shd w:val="clear" w:color="auto" w:fill="FFFFFF"/>
              </w:rPr>
              <w:t xml:space="preserve">edCount Management, LLC, has been authorized to act as the agent to protect the Intellectual Property (IP) of the grant project and to respond to inquiries regarding the system and items. Several licensing options are available for entities who want to make use of the NCSC system and/or test content. </w:t>
            </w:r>
          </w:p>
          <w:p w:rsidR="00DE43DA" w:rsidRDefault="00DE43DA" w:rsidP="00BF3EC9">
            <w:pPr>
              <w:rPr>
                <w:rFonts w:ascii="Times New Roman" w:hAnsi="Times New Roman" w:cs="Times New Roman"/>
              </w:rPr>
            </w:pPr>
          </w:p>
          <w:p w:rsidR="000E3D4D" w:rsidRPr="002115CB" w:rsidRDefault="000E3D4D" w:rsidP="000E3D4D">
            <w:pPr>
              <w:autoSpaceDE w:val="0"/>
              <w:autoSpaceDN w:val="0"/>
              <w:adjustRightInd w:val="0"/>
              <w:rPr>
                <w:rFonts w:ascii="Times New Roman" w:hAnsi="Times New Roman" w:cs="Times New Roman"/>
                <w:shd w:val="clear" w:color="auto" w:fill="FFFFFF"/>
              </w:rPr>
            </w:pPr>
          </w:p>
        </w:tc>
        <w:tc>
          <w:tcPr>
            <w:tcW w:w="3348" w:type="dxa"/>
          </w:tcPr>
          <w:p w:rsidR="000E3D4D" w:rsidRDefault="000E3D4D" w:rsidP="000E3D4D">
            <w:pPr>
              <w:rPr>
                <w:rFonts w:ascii="Times New Roman" w:hAnsi="Times New Roman" w:cs="Times New Roman"/>
                <w:i/>
                <w:shd w:val="clear" w:color="auto" w:fill="FFFFFF"/>
              </w:rPr>
            </w:pPr>
          </w:p>
          <w:p w:rsidR="0049552B" w:rsidRDefault="0049552B" w:rsidP="0049552B">
            <w:pPr>
              <w:rPr>
                <w:rFonts w:ascii="Times New Roman" w:hAnsi="Times New Roman" w:cs="Times New Roman"/>
                <w:shd w:val="clear" w:color="auto" w:fill="FFFFFF"/>
              </w:rPr>
            </w:pPr>
            <w:r w:rsidRPr="00D05D39">
              <w:rPr>
                <w:rFonts w:ascii="Times New Roman" w:hAnsi="Times New Roman" w:cs="Times New Roman"/>
                <w:i/>
                <w:shd w:val="clear" w:color="auto" w:fill="FFFFFF"/>
              </w:rPr>
              <w:t>National Center and State Collaborative</w:t>
            </w:r>
            <w:r>
              <w:rPr>
                <w:rFonts w:ascii="Times New Roman" w:hAnsi="Times New Roman" w:cs="Times New Roman"/>
                <w:i/>
                <w:shd w:val="clear" w:color="auto" w:fill="FFFFFF"/>
              </w:rPr>
              <w:t xml:space="preserve"> </w:t>
            </w:r>
            <w:r w:rsidRPr="00D05D39">
              <w:rPr>
                <w:rFonts w:ascii="Times New Roman" w:hAnsi="Times New Roman" w:cs="Times New Roman"/>
                <w:i/>
                <w:shd w:val="clear" w:color="auto" w:fill="FFFFFF"/>
              </w:rPr>
              <w:t>Software Architecture Documentation</w:t>
            </w:r>
            <w:r>
              <w:rPr>
                <w:rFonts w:ascii="Times New Roman" w:hAnsi="Times New Roman" w:cs="Times New Roman"/>
                <w:i/>
                <w:shd w:val="clear" w:color="auto" w:fill="FFFFFF"/>
              </w:rPr>
              <w:t xml:space="preserve"> </w:t>
            </w:r>
            <w:r w:rsidRPr="002115CB">
              <w:rPr>
                <w:rFonts w:ascii="Times New Roman" w:hAnsi="Times New Roman" w:cs="Times New Roman"/>
                <w:shd w:val="clear" w:color="auto" w:fill="FFFFFF"/>
              </w:rPr>
              <w:t>(June 2015) available at: http://www.ncscpartners.org/Media/Default/PDFs/Resources/NCSC_Solutions_Architecture_06082015.pdf</w:t>
            </w:r>
          </w:p>
          <w:p w:rsidR="0049552B" w:rsidRDefault="0049552B" w:rsidP="000E3D4D">
            <w:pPr>
              <w:rPr>
                <w:rFonts w:ascii="Times New Roman" w:hAnsi="Times New Roman" w:cs="Times New Roman"/>
                <w:color w:val="000000"/>
                <w:shd w:val="clear" w:color="auto" w:fill="FFFFFF"/>
              </w:rPr>
            </w:pPr>
          </w:p>
          <w:p w:rsidR="0049552B" w:rsidRDefault="0049552B" w:rsidP="000E3D4D">
            <w:pPr>
              <w:rPr>
                <w:rFonts w:ascii="Times New Roman" w:hAnsi="Times New Roman" w:cs="Times New Roman"/>
                <w:color w:val="000000"/>
                <w:shd w:val="clear" w:color="auto" w:fill="FFFFFF"/>
              </w:rPr>
            </w:pPr>
          </w:p>
          <w:p w:rsidR="0049552B" w:rsidRDefault="0049552B" w:rsidP="000E3D4D">
            <w:pPr>
              <w:rPr>
                <w:rFonts w:ascii="Times New Roman" w:hAnsi="Times New Roman" w:cs="Times New Roman"/>
                <w:color w:val="000000"/>
                <w:shd w:val="clear" w:color="auto" w:fill="FFFFFF"/>
              </w:rPr>
            </w:pPr>
          </w:p>
          <w:p w:rsidR="0049552B" w:rsidRDefault="0049552B" w:rsidP="000E3D4D">
            <w:pPr>
              <w:rPr>
                <w:rFonts w:ascii="Times New Roman" w:hAnsi="Times New Roman" w:cs="Times New Roman"/>
                <w:color w:val="000000"/>
                <w:shd w:val="clear" w:color="auto" w:fill="FFFFFF"/>
              </w:rPr>
            </w:pPr>
          </w:p>
          <w:p w:rsidR="0049552B" w:rsidRDefault="0049552B" w:rsidP="000E3D4D">
            <w:pPr>
              <w:rPr>
                <w:rFonts w:ascii="Times New Roman" w:hAnsi="Times New Roman" w:cs="Times New Roman"/>
                <w:color w:val="000000"/>
                <w:shd w:val="clear" w:color="auto" w:fill="FFFFFF"/>
              </w:rPr>
            </w:pPr>
          </w:p>
          <w:p w:rsidR="0049552B" w:rsidRDefault="0049552B" w:rsidP="000E3D4D">
            <w:pPr>
              <w:rPr>
                <w:rFonts w:ascii="Times New Roman" w:hAnsi="Times New Roman" w:cs="Times New Roman"/>
                <w:color w:val="000000"/>
                <w:shd w:val="clear" w:color="auto" w:fill="FFFFFF"/>
              </w:rPr>
            </w:pPr>
          </w:p>
          <w:p w:rsidR="0049552B" w:rsidRDefault="0049552B" w:rsidP="000E3D4D">
            <w:pPr>
              <w:rPr>
                <w:rFonts w:ascii="Times New Roman" w:hAnsi="Times New Roman" w:cs="Times New Roman"/>
                <w:color w:val="000000"/>
                <w:shd w:val="clear" w:color="auto" w:fill="FFFFFF"/>
              </w:rPr>
            </w:pPr>
          </w:p>
          <w:p w:rsidR="000E3D4D" w:rsidRPr="002115CB" w:rsidRDefault="00DE43DA" w:rsidP="000E3D4D">
            <w:pPr>
              <w:rPr>
                <w:rFonts w:ascii="Times New Roman" w:hAnsi="Times New Roman" w:cs="Times New Roman"/>
                <w:shd w:val="clear" w:color="auto" w:fill="FFFFFF"/>
              </w:rPr>
            </w:pPr>
            <w:r w:rsidRPr="002115CB">
              <w:rPr>
                <w:rFonts w:ascii="Times New Roman" w:hAnsi="Times New Roman" w:cs="Times New Roman"/>
                <w:color w:val="000000"/>
                <w:shd w:val="clear" w:color="auto" w:fill="FFFFFF"/>
              </w:rPr>
              <w:t xml:space="preserve">For more information, </w:t>
            </w:r>
            <w:r>
              <w:rPr>
                <w:rFonts w:ascii="Times New Roman" w:hAnsi="Times New Roman" w:cs="Times New Roman"/>
                <w:color w:val="000000"/>
                <w:shd w:val="clear" w:color="auto" w:fill="FFFFFF"/>
              </w:rPr>
              <w:t>about licensing options contact edCount Management, LLC</w:t>
            </w:r>
          </w:p>
          <w:p w:rsidR="000E3D4D" w:rsidRPr="002115CB" w:rsidRDefault="000E3D4D" w:rsidP="000E3D4D">
            <w:pPr>
              <w:rPr>
                <w:rFonts w:ascii="Times New Roman" w:hAnsi="Times New Roman" w:cs="Times New Roman"/>
                <w:i/>
                <w:shd w:val="clear" w:color="auto" w:fill="FFFFFF"/>
              </w:rPr>
            </w:pPr>
          </w:p>
        </w:tc>
      </w:tr>
    </w:tbl>
    <w:p w:rsidR="0049552B" w:rsidRDefault="0049552B" w:rsidP="0060339B">
      <w:pPr>
        <w:pStyle w:val="Heading3"/>
      </w:pPr>
    </w:p>
    <w:p w:rsidR="003A7284" w:rsidRDefault="003A7284" w:rsidP="0060339B">
      <w:pPr>
        <w:pStyle w:val="Heading3"/>
      </w:pPr>
    </w:p>
    <w:p w:rsidR="003A7284" w:rsidRDefault="003A7284" w:rsidP="0060339B">
      <w:pPr>
        <w:pStyle w:val="Heading3"/>
      </w:pPr>
    </w:p>
    <w:p w:rsidR="003A7284" w:rsidRDefault="003A7284" w:rsidP="0060339B">
      <w:pPr>
        <w:pStyle w:val="Heading3"/>
      </w:pPr>
    </w:p>
    <w:p w:rsidR="003A7284" w:rsidRDefault="003A7284" w:rsidP="0060339B">
      <w:pPr>
        <w:pStyle w:val="Heading3"/>
      </w:pPr>
    </w:p>
    <w:p w:rsidR="0060339B" w:rsidRDefault="0060339B" w:rsidP="0060339B">
      <w:pPr>
        <w:pStyle w:val="Heading3"/>
      </w:pPr>
      <w:r>
        <w:lastRenderedPageBreak/>
        <w:t xml:space="preserve">Test Specifications </w:t>
      </w:r>
    </w:p>
    <w:p w:rsidR="000E3D4D" w:rsidRPr="003C73F1" w:rsidRDefault="000E3D4D" w:rsidP="003C73F1"/>
    <w:p w:rsidR="0060339B" w:rsidRDefault="0060339B" w:rsidP="0060339B">
      <w:pPr>
        <w:pStyle w:val="Heading4"/>
      </w:pPr>
      <w:r>
        <w:t xml:space="preserve">What </w:t>
      </w:r>
      <w:r w:rsidR="00FA3375">
        <w:t xml:space="preserve">were </w:t>
      </w:r>
      <w:r w:rsidR="00EF40A8">
        <w:t xml:space="preserve">the </w:t>
      </w:r>
      <w:r w:rsidR="0049552B">
        <w:t xml:space="preserve">design and </w:t>
      </w:r>
      <w:r w:rsidR="00EF40A8">
        <w:t xml:space="preserve">specifications </w:t>
      </w:r>
      <w:r w:rsidR="00FA3375">
        <w:t>of t</w:t>
      </w:r>
      <w:r>
        <w:t xml:space="preserve">he 2015 ELA and math tests?  </w:t>
      </w:r>
    </w:p>
    <w:tbl>
      <w:tblPr>
        <w:tblStyle w:val="TableGrid"/>
        <w:tblW w:w="0" w:type="auto"/>
        <w:tblLayout w:type="fixed"/>
        <w:tblLook w:val="04A0" w:firstRow="1" w:lastRow="0" w:firstColumn="1" w:lastColumn="0" w:noHBand="0" w:noVBand="1"/>
      </w:tblPr>
      <w:tblGrid>
        <w:gridCol w:w="6228"/>
        <w:gridCol w:w="3348"/>
      </w:tblGrid>
      <w:tr w:rsidR="0060339B" w:rsidTr="008B4632">
        <w:tc>
          <w:tcPr>
            <w:tcW w:w="6228" w:type="dxa"/>
          </w:tcPr>
          <w:p w:rsidR="0060339B" w:rsidRPr="002115CB" w:rsidRDefault="0060339B"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60339B" w:rsidRPr="002115CB" w:rsidRDefault="0060339B"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60339B" w:rsidTr="008B4632">
        <w:tc>
          <w:tcPr>
            <w:tcW w:w="6228" w:type="dxa"/>
          </w:tcPr>
          <w:p w:rsidR="0060339B" w:rsidRDefault="0060339B" w:rsidP="008B4632">
            <w:pPr>
              <w:autoSpaceDE w:val="0"/>
              <w:autoSpaceDN w:val="0"/>
              <w:adjustRightInd w:val="0"/>
              <w:rPr>
                <w:rFonts w:ascii="Times New Roman" w:hAnsi="Times New Roman" w:cs="Times New Roman"/>
              </w:rPr>
            </w:pPr>
          </w:p>
          <w:p w:rsidR="0060339B" w:rsidRDefault="0060339B" w:rsidP="008B4632">
            <w:pPr>
              <w:autoSpaceDE w:val="0"/>
              <w:autoSpaceDN w:val="0"/>
              <w:adjustRightInd w:val="0"/>
              <w:rPr>
                <w:rFonts w:ascii="Times New Roman" w:hAnsi="Times New Roman" w:cs="Times New Roman"/>
              </w:rPr>
            </w:pPr>
            <w:r w:rsidRPr="002115CB">
              <w:rPr>
                <w:rFonts w:ascii="Times New Roman" w:hAnsi="Times New Roman" w:cs="Times New Roman"/>
              </w:rPr>
              <w:t xml:space="preserve">The spring 2015 ELA test was administered in four sections: </w:t>
            </w:r>
          </w:p>
          <w:p w:rsidR="0060339B" w:rsidRPr="002115CB" w:rsidRDefault="0060339B" w:rsidP="008B4632">
            <w:pPr>
              <w:autoSpaceDE w:val="0"/>
              <w:autoSpaceDN w:val="0"/>
              <w:adjustRightInd w:val="0"/>
              <w:rPr>
                <w:rFonts w:ascii="Times New Roman" w:hAnsi="Times New Roman" w:cs="Times New Roman"/>
              </w:rPr>
            </w:pPr>
          </w:p>
          <w:p w:rsidR="0060339B" w:rsidRPr="002115CB" w:rsidRDefault="0060339B" w:rsidP="008B4632">
            <w:pPr>
              <w:pStyle w:val="ListParagraph"/>
              <w:numPr>
                <w:ilvl w:val="0"/>
                <w:numId w:val="3"/>
              </w:numPr>
              <w:autoSpaceDE w:val="0"/>
              <w:autoSpaceDN w:val="0"/>
              <w:adjustRightInd w:val="0"/>
              <w:rPr>
                <w:rFonts w:ascii="Times New Roman" w:hAnsi="Times New Roman" w:cs="Times New Roman"/>
                <w:bCs/>
              </w:rPr>
            </w:pPr>
            <w:r w:rsidRPr="002115CB">
              <w:rPr>
                <w:rFonts w:ascii="Times New Roman" w:hAnsi="Times New Roman" w:cs="Times New Roman"/>
                <w:bCs/>
              </w:rPr>
              <w:t>Session 1</w:t>
            </w:r>
            <w:r>
              <w:rPr>
                <w:rFonts w:ascii="Times New Roman" w:hAnsi="Times New Roman" w:cs="Times New Roman"/>
                <w:bCs/>
              </w:rPr>
              <w:t xml:space="preserve">: </w:t>
            </w:r>
            <w:r w:rsidRPr="002115CB">
              <w:rPr>
                <w:rFonts w:ascii="Times New Roman" w:hAnsi="Times New Roman" w:cs="Times New Roman"/>
              </w:rPr>
              <w:t xml:space="preserve">Literary and informational reading passages and associated selected response items as well as open response foundational items in grades 3 and 4.   </w:t>
            </w:r>
          </w:p>
          <w:p w:rsidR="0060339B" w:rsidRDefault="0060339B" w:rsidP="008B4632">
            <w:pPr>
              <w:pStyle w:val="ListParagraph"/>
              <w:numPr>
                <w:ilvl w:val="0"/>
                <w:numId w:val="3"/>
              </w:numPr>
              <w:autoSpaceDE w:val="0"/>
              <w:autoSpaceDN w:val="0"/>
              <w:adjustRightInd w:val="0"/>
              <w:rPr>
                <w:rFonts w:ascii="Times New Roman" w:hAnsi="Times New Roman" w:cs="Times New Roman"/>
              </w:rPr>
            </w:pPr>
            <w:r w:rsidRPr="002115CB">
              <w:rPr>
                <w:rFonts w:ascii="Times New Roman" w:hAnsi="Times New Roman" w:cs="Times New Roman"/>
              </w:rPr>
              <w:t>Session 2</w:t>
            </w:r>
            <w:r>
              <w:rPr>
                <w:rFonts w:ascii="Times New Roman" w:hAnsi="Times New Roman" w:cs="Times New Roman"/>
              </w:rPr>
              <w:t xml:space="preserve">: </w:t>
            </w:r>
            <w:r w:rsidRPr="002115CB">
              <w:rPr>
                <w:rFonts w:ascii="Times New Roman" w:hAnsi="Times New Roman" w:cs="Times New Roman"/>
              </w:rPr>
              <w:t xml:space="preserve">Literary and informational reading passages and associated selected response items. </w:t>
            </w:r>
          </w:p>
          <w:p w:rsidR="0060339B" w:rsidRDefault="0060339B" w:rsidP="008B4632">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Session 3: Selected response writing items</w:t>
            </w:r>
          </w:p>
          <w:p w:rsidR="0060339B" w:rsidRDefault="0060339B" w:rsidP="008B4632">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Session 4: One constructed response writing item</w:t>
            </w:r>
          </w:p>
          <w:p w:rsidR="0060339B" w:rsidRDefault="0060339B" w:rsidP="008B4632">
            <w:pPr>
              <w:autoSpaceDE w:val="0"/>
              <w:autoSpaceDN w:val="0"/>
              <w:adjustRightInd w:val="0"/>
              <w:rPr>
                <w:rFonts w:ascii="Times New Roman" w:hAnsi="Times New Roman" w:cs="Times New Roman"/>
              </w:rPr>
            </w:pPr>
          </w:p>
          <w:p w:rsidR="0060339B" w:rsidRDefault="0060339B" w:rsidP="008B4632">
            <w:pPr>
              <w:autoSpaceDE w:val="0"/>
              <w:autoSpaceDN w:val="0"/>
              <w:adjustRightInd w:val="0"/>
              <w:rPr>
                <w:rFonts w:ascii="Times New Roman" w:hAnsi="Times New Roman" w:cs="Times New Roman"/>
              </w:rPr>
            </w:pPr>
            <w:r w:rsidRPr="005D1051">
              <w:rPr>
                <w:rFonts w:ascii="Times New Roman" w:hAnsi="Times New Roman" w:cs="Times New Roman"/>
              </w:rPr>
              <w:t>Session 1 and 2 each comprised about 20 reading items. Within each</w:t>
            </w:r>
            <w:r>
              <w:rPr>
                <w:rFonts w:ascii="Times New Roman" w:hAnsi="Times New Roman" w:cs="Times New Roman"/>
              </w:rPr>
              <w:t xml:space="preserve"> of the 4 </w:t>
            </w:r>
            <w:r w:rsidRPr="005D1051">
              <w:rPr>
                <w:rFonts w:ascii="Times New Roman" w:hAnsi="Times New Roman" w:cs="Times New Roman"/>
              </w:rPr>
              <w:t>form</w:t>
            </w:r>
            <w:r>
              <w:rPr>
                <w:rFonts w:ascii="Times New Roman" w:hAnsi="Times New Roman" w:cs="Times New Roman"/>
              </w:rPr>
              <w:t>s</w:t>
            </w:r>
            <w:r w:rsidRPr="005D1051">
              <w:rPr>
                <w:rFonts w:ascii="Times New Roman" w:hAnsi="Times New Roman" w:cs="Times New Roman"/>
              </w:rPr>
              <w:t xml:space="preserve">, four of the passage/item sets were intended to be used as core, and one passage/item set was intended to be used as embedded field-test slots. Session 3 included four SR writing items, and the </w:t>
            </w:r>
            <w:r>
              <w:rPr>
                <w:rFonts w:ascii="Times New Roman" w:hAnsi="Times New Roman" w:cs="Times New Roman"/>
              </w:rPr>
              <w:t>t</w:t>
            </w:r>
            <w:r w:rsidRPr="005D1051">
              <w:rPr>
                <w:rFonts w:ascii="Times New Roman" w:hAnsi="Times New Roman" w:cs="Times New Roman"/>
              </w:rPr>
              <w:t xml:space="preserve">ier 1 writing prompt item was made up of four to six SR items. The number of SR items varied depending on the grade level. Session 3 was the same across all forms of the test at each grade. Session 4 was an embedded field test and comprised a </w:t>
            </w:r>
            <w:r>
              <w:rPr>
                <w:rFonts w:ascii="Times New Roman" w:hAnsi="Times New Roman" w:cs="Times New Roman"/>
              </w:rPr>
              <w:t>t</w:t>
            </w:r>
            <w:r w:rsidRPr="005D1051">
              <w:rPr>
                <w:rFonts w:ascii="Times New Roman" w:hAnsi="Times New Roman" w:cs="Times New Roman"/>
              </w:rPr>
              <w:t xml:space="preserve">ier 2 passage and a CR writing prompt. </w:t>
            </w:r>
          </w:p>
          <w:p w:rsidR="0060339B" w:rsidRDefault="0060339B" w:rsidP="008B4632">
            <w:pPr>
              <w:autoSpaceDE w:val="0"/>
              <w:autoSpaceDN w:val="0"/>
              <w:adjustRightInd w:val="0"/>
              <w:rPr>
                <w:rFonts w:ascii="Times New Roman" w:hAnsi="Times New Roman" w:cs="Times New Roman"/>
              </w:rPr>
            </w:pPr>
          </w:p>
          <w:p w:rsidR="0060339B" w:rsidRDefault="0060339B" w:rsidP="008B4632">
            <w:pPr>
              <w:autoSpaceDE w:val="0"/>
              <w:autoSpaceDN w:val="0"/>
              <w:adjustRightInd w:val="0"/>
              <w:rPr>
                <w:rFonts w:ascii="Times New Roman" w:hAnsi="Times New Roman" w:cs="Times New Roman"/>
              </w:rPr>
            </w:pPr>
            <w:r>
              <w:rPr>
                <w:rFonts w:ascii="Times New Roman" w:hAnsi="Times New Roman" w:cs="Times New Roman"/>
              </w:rPr>
              <w:t>The spring 2015 mathematics test was administered in two sections:</w:t>
            </w:r>
          </w:p>
          <w:p w:rsidR="0060339B" w:rsidRDefault="0060339B" w:rsidP="008B4632">
            <w:pPr>
              <w:autoSpaceDE w:val="0"/>
              <w:autoSpaceDN w:val="0"/>
              <w:adjustRightInd w:val="0"/>
              <w:rPr>
                <w:rFonts w:ascii="Times New Roman" w:hAnsi="Times New Roman" w:cs="Times New Roman"/>
              </w:rPr>
            </w:pPr>
          </w:p>
          <w:p w:rsidR="0060339B" w:rsidRDefault="0060339B" w:rsidP="008B4632">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Session 1: selected response mathematics items and constructed response mathematics completion items in selected grades</w:t>
            </w:r>
          </w:p>
          <w:p w:rsidR="0060339B" w:rsidRPr="002115CB" w:rsidRDefault="0060339B" w:rsidP="008B4632">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Session 2: selected response mathematics items and constructed response mathematics completion items in selected grades</w:t>
            </w:r>
          </w:p>
          <w:p w:rsidR="0060339B" w:rsidRDefault="0060339B" w:rsidP="008B4632">
            <w:pPr>
              <w:autoSpaceDE w:val="0"/>
              <w:autoSpaceDN w:val="0"/>
              <w:adjustRightInd w:val="0"/>
              <w:rPr>
                <w:rFonts w:ascii="Times New Roman" w:hAnsi="Times New Roman" w:cs="Times New Roman"/>
                <w:shd w:val="clear" w:color="auto" w:fill="FFFFFF"/>
              </w:rPr>
            </w:pPr>
          </w:p>
          <w:p w:rsidR="0060339B" w:rsidRPr="002115CB" w:rsidRDefault="0060339B" w:rsidP="008B4632">
            <w:pPr>
              <w:autoSpaceDE w:val="0"/>
              <w:autoSpaceDN w:val="0"/>
              <w:adjustRightInd w:val="0"/>
              <w:rPr>
                <w:rFonts w:ascii="Times New Roman" w:hAnsi="Times New Roman" w:cs="Times New Roman"/>
                <w:shd w:val="clear" w:color="auto" w:fill="FFFFFF"/>
              </w:rPr>
            </w:pPr>
            <w:r w:rsidRPr="002115CB">
              <w:rPr>
                <w:rFonts w:ascii="Times New Roman" w:hAnsi="Times New Roman" w:cs="Times New Roman"/>
              </w:rPr>
              <w:t>Mathematics forms consisted of two sessions with 20 items per session. Of the 40 items, 35 were intended to be used as core and 5 were intended to be used as embedded field test slots. Session 1 was a common (anchor) session across all forms. Four forms of the mathematics test were created at each grade level.</w:t>
            </w:r>
          </w:p>
          <w:p w:rsidR="0060339B" w:rsidRPr="002115CB" w:rsidRDefault="0060339B" w:rsidP="008B4632">
            <w:pPr>
              <w:autoSpaceDE w:val="0"/>
              <w:autoSpaceDN w:val="0"/>
              <w:adjustRightInd w:val="0"/>
              <w:rPr>
                <w:rFonts w:ascii="Times New Roman" w:hAnsi="Times New Roman" w:cs="Times New Roman"/>
                <w:shd w:val="clear" w:color="auto" w:fill="FFFFFF"/>
              </w:rPr>
            </w:pPr>
          </w:p>
        </w:tc>
        <w:tc>
          <w:tcPr>
            <w:tcW w:w="3348" w:type="dxa"/>
          </w:tcPr>
          <w:p w:rsidR="0060339B" w:rsidRDefault="0060339B" w:rsidP="008B4632">
            <w:pPr>
              <w:rPr>
                <w:rFonts w:ascii="Times New Roman" w:hAnsi="Times New Roman" w:cs="Times New Roman"/>
                <w:i/>
                <w:shd w:val="clear" w:color="auto" w:fill="FFFFFF"/>
              </w:rPr>
            </w:pPr>
          </w:p>
          <w:p w:rsidR="0060339B" w:rsidRPr="002115CB" w:rsidRDefault="0060339B" w:rsidP="008B4632">
            <w:pPr>
              <w:autoSpaceDE w:val="0"/>
              <w:autoSpaceDN w:val="0"/>
              <w:adjustRightInd w:val="0"/>
              <w:rPr>
                <w:rFonts w:ascii="Times New Roman" w:hAnsi="Times New Roman" w:cs="Times New Roman"/>
                <w:bCs/>
                <w:i/>
              </w:rPr>
            </w:pPr>
            <w:r w:rsidRPr="002115CB">
              <w:rPr>
                <w:rFonts w:ascii="Times New Roman" w:hAnsi="Times New Roman" w:cs="Times New Roman"/>
                <w:bCs/>
                <w:i/>
              </w:rPr>
              <w:t>2015 NCSC AA-AAS</w:t>
            </w:r>
          </w:p>
          <w:p w:rsidR="0060339B" w:rsidRDefault="0060339B" w:rsidP="008B4632">
            <w:pPr>
              <w:rPr>
                <w:rFonts w:ascii="Times New Roman" w:hAnsi="Times New Roman" w:cs="Times New Roman"/>
                <w:i/>
                <w:shd w:val="clear" w:color="auto" w:fill="FFFFFF"/>
              </w:rPr>
            </w:pPr>
            <w:r w:rsidRPr="002115CB">
              <w:rPr>
                <w:rFonts w:ascii="Times New Roman" w:hAnsi="Times New Roman" w:cs="Times New Roman"/>
                <w:bCs/>
                <w:i/>
              </w:rPr>
              <w:t>Test Administration Manual</w:t>
            </w:r>
            <w:r>
              <w:rPr>
                <w:rFonts w:ascii="Times New Roman" w:hAnsi="Times New Roman" w:cs="Times New Roman"/>
                <w:bCs/>
                <w:i/>
              </w:rPr>
              <w:t xml:space="preserve"> </w:t>
            </w:r>
            <w:r w:rsidRPr="002115CB">
              <w:rPr>
                <w:rFonts w:ascii="Times New Roman" w:hAnsi="Times New Roman" w:cs="Times New Roman"/>
                <w:bCs/>
              </w:rPr>
              <w:t>(p.10)</w:t>
            </w:r>
          </w:p>
          <w:p w:rsidR="0060339B" w:rsidRDefault="0060339B" w:rsidP="008B4632">
            <w:pPr>
              <w:rPr>
                <w:rFonts w:ascii="Times New Roman" w:hAnsi="Times New Roman" w:cs="Times New Roman"/>
                <w:i/>
                <w:shd w:val="clear" w:color="auto" w:fill="FFFFFF"/>
              </w:rPr>
            </w:pPr>
          </w:p>
          <w:p w:rsidR="0060339B" w:rsidRPr="002115CB" w:rsidRDefault="0060339B" w:rsidP="008B4632">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(pp.</w:t>
            </w:r>
            <w:r>
              <w:rPr>
                <w:rFonts w:ascii="Times New Roman" w:hAnsi="Times New Roman" w:cs="Times New Roman"/>
                <w:bCs/>
              </w:rPr>
              <w:t>67-69</w:t>
            </w:r>
            <w:r w:rsidRPr="002115CB">
              <w:rPr>
                <w:rFonts w:ascii="Times New Roman" w:hAnsi="Times New Roman" w:cs="Times New Roman"/>
                <w:bCs/>
              </w:rPr>
              <w:t>)</w:t>
            </w:r>
          </w:p>
          <w:p w:rsidR="0060339B" w:rsidRPr="002115CB" w:rsidRDefault="0060339B" w:rsidP="008B4632">
            <w:pPr>
              <w:rPr>
                <w:rFonts w:ascii="Times New Roman" w:hAnsi="Times New Roman" w:cs="Times New Roman"/>
                <w:i/>
                <w:shd w:val="clear" w:color="auto" w:fill="FFFFFF"/>
              </w:rPr>
            </w:pPr>
          </w:p>
        </w:tc>
      </w:tr>
    </w:tbl>
    <w:p w:rsidR="0060339B" w:rsidRDefault="0060339B" w:rsidP="0060339B"/>
    <w:p w:rsidR="003A7284" w:rsidRDefault="003A7284" w:rsidP="0060339B"/>
    <w:p w:rsidR="003A7284" w:rsidRDefault="003A7284" w:rsidP="0060339B"/>
    <w:p w:rsidR="003A7284" w:rsidRDefault="003A7284" w:rsidP="0060339B"/>
    <w:p w:rsidR="003A7284" w:rsidRDefault="003A7284" w:rsidP="0060339B"/>
    <w:p w:rsidR="0060339B" w:rsidRDefault="00EF40A8" w:rsidP="0060339B">
      <w:pPr>
        <w:pStyle w:val="Heading4"/>
      </w:pPr>
      <w:r>
        <w:lastRenderedPageBreak/>
        <w:t xml:space="preserve">What were the </w:t>
      </w:r>
      <w:r w:rsidR="00E00185">
        <w:t xml:space="preserve">blueprints </w:t>
      </w:r>
      <w:r w:rsidR="0060339B">
        <w:t xml:space="preserve">for the 2015 ELA and math tests?  </w:t>
      </w:r>
    </w:p>
    <w:tbl>
      <w:tblPr>
        <w:tblStyle w:val="TableGrid"/>
        <w:tblW w:w="0" w:type="auto"/>
        <w:tblLayout w:type="fixed"/>
        <w:tblLook w:val="04A0" w:firstRow="1" w:lastRow="0" w:firstColumn="1" w:lastColumn="0" w:noHBand="0" w:noVBand="1"/>
      </w:tblPr>
      <w:tblGrid>
        <w:gridCol w:w="6228"/>
        <w:gridCol w:w="3348"/>
      </w:tblGrid>
      <w:tr w:rsidR="00E00185" w:rsidTr="008B4632">
        <w:tc>
          <w:tcPr>
            <w:tcW w:w="6228" w:type="dxa"/>
          </w:tcPr>
          <w:p w:rsidR="00E00185" w:rsidRPr="002115CB" w:rsidRDefault="00E00185"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E00185" w:rsidRPr="002115CB" w:rsidRDefault="00E00185"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E00185" w:rsidTr="008B4632">
        <w:tc>
          <w:tcPr>
            <w:tcW w:w="6228" w:type="dxa"/>
          </w:tcPr>
          <w:p w:rsidR="00E00185" w:rsidRDefault="00E00185" w:rsidP="008B4632">
            <w:pPr>
              <w:autoSpaceDE w:val="0"/>
              <w:autoSpaceDN w:val="0"/>
              <w:adjustRightInd w:val="0"/>
              <w:rPr>
                <w:rFonts w:ascii="Times New Roman" w:hAnsi="Times New Roman" w:cs="Times New Roman"/>
                <w:shd w:val="clear" w:color="auto" w:fill="FFFFFF"/>
              </w:rPr>
            </w:pPr>
          </w:p>
          <w:p w:rsidR="00E00185" w:rsidRDefault="00E00185" w:rsidP="008B4632">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 xml:space="preserve">Guidelines for distribution of content by category and domain and the actual distribution of content on the 2015 forms are provided in Tables 2-14a to 12-15b in the NCSC Technical Manual.  </w:t>
            </w:r>
          </w:p>
          <w:p w:rsidR="00E00185" w:rsidRDefault="00E00185" w:rsidP="008B4632">
            <w:pPr>
              <w:rPr>
                <w:rFonts w:ascii="Times New Roman" w:hAnsi="Times New Roman" w:cs="Times New Roman"/>
              </w:rPr>
            </w:pPr>
          </w:p>
          <w:p w:rsidR="00331969" w:rsidRDefault="00331969" w:rsidP="008B4632">
            <w:pPr>
              <w:rPr>
                <w:rFonts w:ascii="Times New Roman" w:hAnsi="Times New Roman" w:cs="Times New Roman"/>
              </w:rPr>
            </w:pPr>
            <w:r>
              <w:rPr>
                <w:rFonts w:ascii="Times New Roman" w:hAnsi="Times New Roman" w:cs="Times New Roman"/>
              </w:rPr>
              <w:t xml:space="preserve">The operational test blueprints that reference the weight of each content category, CCCs assessed, item types, score point ranges, and passages (for ELA) are available as appendix 2-K for ELA and appendix  2-L </w:t>
            </w:r>
            <w:r w:rsidR="00EA6D9F">
              <w:rPr>
                <w:rFonts w:ascii="Times New Roman" w:hAnsi="Times New Roman" w:cs="Times New Roman"/>
              </w:rPr>
              <w:t xml:space="preserve">for math in the </w:t>
            </w:r>
            <w:r>
              <w:rPr>
                <w:rFonts w:ascii="Times New Roman" w:hAnsi="Times New Roman" w:cs="Times New Roman"/>
              </w:rPr>
              <w:t xml:space="preserve">NCSC Technical Manual.  </w:t>
            </w:r>
          </w:p>
          <w:p w:rsidR="00E00185" w:rsidRPr="002115CB" w:rsidRDefault="00E00185" w:rsidP="008B4632">
            <w:pPr>
              <w:autoSpaceDE w:val="0"/>
              <w:autoSpaceDN w:val="0"/>
              <w:adjustRightInd w:val="0"/>
              <w:rPr>
                <w:rFonts w:ascii="Times New Roman" w:hAnsi="Times New Roman" w:cs="Times New Roman"/>
                <w:shd w:val="clear" w:color="auto" w:fill="FFFFFF"/>
              </w:rPr>
            </w:pPr>
          </w:p>
        </w:tc>
        <w:tc>
          <w:tcPr>
            <w:tcW w:w="3348" w:type="dxa"/>
          </w:tcPr>
          <w:p w:rsidR="00E00185" w:rsidRDefault="00E00185" w:rsidP="008B4632">
            <w:pPr>
              <w:rPr>
                <w:rFonts w:ascii="Times New Roman" w:hAnsi="Times New Roman" w:cs="Times New Roman"/>
                <w:i/>
                <w:shd w:val="clear" w:color="auto" w:fill="FFFFFF"/>
              </w:rPr>
            </w:pPr>
          </w:p>
          <w:p w:rsidR="00E00185" w:rsidRPr="002115CB" w:rsidRDefault="00E00185" w:rsidP="00E00185">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(pp.</w:t>
            </w:r>
            <w:r>
              <w:rPr>
                <w:rFonts w:ascii="Times New Roman" w:hAnsi="Times New Roman" w:cs="Times New Roman"/>
                <w:bCs/>
              </w:rPr>
              <w:t>63-64</w:t>
            </w:r>
            <w:r w:rsidRPr="002115CB">
              <w:rPr>
                <w:rFonts w:ascii="Times New Roman" w:hAnsi="Times New Roman" w:cs="Times New Roman"/>
                <w:bCs/>
              </w:rPr>
              <w:t>)</w:t>
            </w:r>
          </w:p>
          <w:p w:rsidR="00E00185" w:rsidRPr="002115CB" w:rsidRDefault="00E00185">
            <w:pPr>
              <w:rPr>
                <w:rFonts w:ascii="Times New Roman" w:hAnsi="Times New Roman" w:cs="Times New Roman"/>
                <w:i/>
                <w:shd w:val="clear" w:color="auto" w:fill="FFFFFF"/>
              </w:rPr>
            </w:pPr>
          </w:p>
        </w:tc>
      </w:tr>
    </w:tbl>
    <w:p w:rsidR="00EF40A8" w:rsidRDefault="00EF40A8" w:rsidP="00EF40A8">
      <w:pPr>
        <w:pStyle w:val="Heading3"/>
      </w:pPr>
      <w:r>
        <w:t>Scoring and Reporting</w:t>
      </w:r>
    </w:p>
    <w:p w:rsidR="00EE2AD6" w:rsidRDefault="00EF40A8" w:rsidP="00EF40A8">
      <w:pPr>
        <w:pStyle w:val="Heading4"/>
      </w:pPr>
      <w:r>
        <w:t xml:space="preserve">How </w:t>
      </w:r>
      <w:r w:rsidR="00FA3375">
        <w:t>were</w:t>
      </w:r>
      <w:r>
        <w:t xml:space="preserve"> selected response items scored</w:t>
      </w:r>
      <w:r w:rsidR="00EE2AD6">
        <w:t xml:space="preserve"> in the 2015 administration?</w:t>
      </w:r>
    </w:p>
    <w:tbl>
      <w:tblPr>
        <w:tblStyle w:val="TableGrid"/>
        <w:tblW w:w="0" w:type="auto"/>
        <w:tblLayout w:type="fixed"/>
        <w:tblLook w:val="04A0" w:firstRow="1" w:lastRow="0" w:firstColumn="1" w:lastColumn="0" w:noHBand="0" w:noVBand="1"/>
      </w:tblPr>
      <w:tblGrid>
        <w:gridCol w:w="6228"/>
        <w:gridCol w:w="3348"/>
      </w:tblGrid>
      <w:tr w:rsidR="00EF40A8" w:rsidTr="008B4632">
        <w:tc>
          <w:tcPr>
            <w:tcW w:w="6228" w:type="dxa"/>
          </w:tcPr>
          <w:p w:rsidR="00EF40A8" w:rsidRPr="002115CB" w:rsidRDefault="00EF40A8"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EF40A8" w:rsidRPr="002115CB" w:rsidRDefault="00EF40A8"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EF40A8" w:rsidTr="008B4632">
        <w:tc>
          <w:tcPr>
            <w:tcW w:w="6228" w:type="dxa"/>
          </w:tcPr>
          <w:p w:rsidR="00EF40A8" w:rsidRDefault="00EF40A8" w:rsidP="008B4632">
            <w:pPr>
              <w:autoSpaceDE w:val="0"/>
              <w:autoSpaceDN w:val="0"/>
              <w:adjustRightInd w:val="0"/>
              <w:rPr>
                <w:rFonts w:ascii="Times New Roman" w:hAnsi="Times New Roman" w:cs="Times New Roman"/>
                <w:shd w:val="clear" w:color="auto" w:fill="FFFFFF"/>
              </w:rPr>
            </w:pPr>
          </w:p>
          <w:p w:rsidR="00EF40A8" w:rsidRPr="00EF40A8" w:rsidRDefault="00EF40A8" w:rsidP="00EF40A8">
            <w:pPr>
              <w:autoSpaceDE w:val="0"/>
              <w:autoSpaceDN w:val="0"/>
              <w:adjustRightInd w:val="0"/>
              <w:rPr>
                <w:rFonts w:ascii="Times New Roman" w:hAnsi="Times New Roman" w:cs="Times New Roman"/>
                <w:color w:val="000000"/>
              </w:rPr>
            </w:pPr>
            <w:r w:rsidRPr="00EF40A8">
              <w:rPr>
                <w:rFonts w:ascii="Times New Roman" w:hAnsi="Times New Roman" w:cs="Times New Roman"/>
                <w:color w:val="000000"/>
              </w:rPr>
              <w:t xml:space="preserve">Students selected a response from the options in a variety of ways (e.g., using the computer mouse, verbalizing, gesturing, using eye gaze or communication devices, assistive technology, etc.). Many students entered responses directly into the NCSC Assessment System. If the student had the scribe accommodation, the scribe entered the student-selected response on behalf of the student. </w:t>
            </w:r>
          </w:p>
          <w:p w:rsidR="00EF40A8" w:rsidRDefault="00EF40A8" w:rsidP="003C73F1">
            <w:pPr>
              <w:rPr>
                <w:rFonts w:ascii="Times New Roman" w:hAnsi="Times New Roman" w:cs="Times New Roman"/>
                <w:color w:val="000000"/>
              </w:rPr>
            </w:pPr>
            <w:r w:rsidRPr="00EF40A8">
              <w:rPr>
                <w:rFonts w:ascii="Times New Roman" w:hAnsi="Times New Roman" w:cs="Times New Roman"/>
                <w:color w:val="000000"/>
              </w:rPr>
              <w:t>The SR items were scored according to the answer keys provided</w:t>
            </w:r>
            <w:r w:rsidR="00EE2AD6">
              <w:rPr>
                <w:rFonts w:ascii="Times New Roman" w:hAnsi="Times New Roman" w:cs="Times New Roman"/>
                <w:color w:val="000000"/>
              </w:rPr>
              <w:t xml:space="preserve">.  </w:t>
            </w:r>
          </w:p>
          <w:p w:rsidR="00EE2AD6" w:rsidRPr="002115CB" w:rsidRDefault="00EE2AD6" w:rsidP="003C73F1">
            <w:pPr>
              <w:rPr>
                <w:rFonts w:ascii="Times New Roman" w:hAnsi="Times New Roman" w:cs="Times New Roman"/>
                <w:shd w:val="clear" w:color="auto" w:fill="FFFFFF"/>
              </w:rPr>
            </w:pPr>
          </w:p>
        </w:tc>
        <w:tc>
          <w:tcPr>
            <w:tcW w:w="3348" w:type="dxa"/>
          </w:tcPr>
          <w:p w:rsidR="00EF40A8" w:rsidRDefault="00EF40A8" w:rsidP="008B4632">
            <w:pPr>
              <w:rPr>
                <w:rFonts w:ascii="Times New Roman" w:hAnsi="Times New Roman" w:cs="Times New Roman"/>
                <w:i/>
                <w:shd w:val="clear" w:color="auto" w:fill="FFFFFF"/>
              </w:rPr>
            </w:pPr>
          </w:p>
          <w:p w:rsidR="00EF40A8" w:rsidRPr="002115CB" w:rsidRDefault="00EF40A8" w:rsidP="008B4632">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w:t>
            </w:r>
            <w:r w:rsidR="00FA3375" w:rsidRPr="002115CB">
              <w:rPr>
                <w:rFonts w:ascii="Times New Roman" w:hAnsi="Times New Roman" w:cs="Times New Roman"/>
                <w:bCs/>
                <w:i/>
              </w:rPr>
              <w:t xml:space="preserve">Collaborative </w:t>
            </w:r>
            <w:r w:rsidR="00FA3375">
              <w:rPr>
                <w:rFonts w:ascii="Times New Roman" w:hAnsi="Times New Roman" w:cs="Times New Roman"/>
                <w:bCs/>
                <w:i/>
              </w:rPr>
              <w:t>2015</w:t>
            </w:r>
            <w:r w:rsidRPr="002115CB">
              <w:rPr>
                <w:rFonts w:ascii="Times New Roman" w:hAnsi="Times New Roman" w:cs="Times New Roman"/>
                <w:bCs/>
                <w:i/>
              </w:rPr>
              <w:t xml:space="preserve"> Operational Assessment Technical Manual </w:t>
            </w:r>
            <w:r w:rsidRPr="002115CB">
              <w:rPr>
                <w:rFonts w:ascii="Times New Roman" w:hAnsi="Times New Roman" w:cs="Times New Roman"/>
                <w:bCs/>
              </w:rPr>
              <w:t>(</w:t>
            </w:r>
            <w:r w:rsidR="00EE2AD6">
              <w:rPr>
                <w:rFonts w:ascii="Times New Roman" w:hAnsi="Times New Roman" w:cs="Times New Roman"/>
                <w:bCs/>
              </w:rPr>
              <w:t>p. 100</w:t>
            </w:r>
            <w:r w:rsidRPr="002115CB">
              <w:rPr>
                <w:rFonts w:ascii="Times New Roman" w:hAnsi="Times New Roman" w:cs="Times New Roman"/>
                <w:bCs/>
              </w:rPr>
              <w:t>)</w:t>
            </w:r>
          </w:p>
          <w:p w:rsidR="00EF40A8" w:rsidRPr="002115CB" w:rsidRDefault="00EF40A8" w:rsidP="008B4632">
            <w:pPr>
              <w:rPr>
                <w:rFonts w:ascii="Times New Roman" w:hAnsi="Times New Roman" w:cs="Times New Roman"/>
                <w:i/>
                <w:shd w:val="clear" w:color="auto" w:fill="FFFFFF"/>
              </w:rPr>
            </w:pPr>
          </w:p>
        </w:tc>
      </w:tr>
    </w:tbl>
    <w:p w:rsidR="003A7284" w:rsidRDefault="003A7284" w:rsidP="00EE2AD6">
      <w:pPr>
        <w:pStyle w:val="Heading4"/>
      </w:pPr>
    </w:p>
    <w:p w:rsidR="00EE2AD6" w:rsidRDefault="00EE2AD6" w:rsidP="00EE2AD6">
      <w:pPr>
        <w:pStyle w:val="Heading4"/>
      </w:pPr>
      <w:r>
        <w:t xml:space="preserve">How </w:t>
      </w:r>
      <w:proofErr w:type="gramStart"/>
      <w:r>
        <w:t>were</w:t>
      </w:r>
      <w:proofErr w:type="gramEnd"/>
      <w:r>
        <w:t xml:space="preserve"> mathematics constructed response items scored in the 2015 administration?</w:t>
      </w:r>
    </w:p>
    <w:tbl>
      <w:tblPr>
        <w:tblStyle w:val="TableGrid"/>
        <w:tblW w:w="0" w:type="auto"/>
        <w:tblLayout w:type="fixed"/>
        <w:tblLook w:val="04A0" w:firstRow="1" w:lastRow="0" w:firstColumn="1" w:lastColumn="0" w:noHBand="0" w:noVBand="1"/>
      </w:tblPr>
      <w:tblGrid>
        <w:gridCol w:w="6228"/>
        <w:gridCol w:w="3348"/>
      </w:tblGrid>
      <w:tr w:rsidR="00EE2AD6" w:rsidTr="008B4632">
        <w:tc>
          <w:tcPr>
            <w:tcW w:w="6228" w:type="dxa"/>
          </w:tcPr>
          <w:p w:rsidR="00EE2AD6" w:rsidRPr="002115CB" w:rsidRDefault="00EE2AD6"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EE2AD6" w:rsidRPr="002115CB" w:rsidRDefault="00EE2AD6"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EE2AD6" w:rsidTr="008B4632">
        <w:tc>
          <w:tcPr>
            <w:tcW w:w="6228" w:type="dxa"/>
          </w:tcPr>
          <w:p w:rsidR="00EE2AD6" w:rsidRDefault="00EE2AD6" w:rsidP="008B4632">
            <w:pPr>
              <w:autoSpaceDE w:val="0"/>
              <w:autoSpaceDN w:val="0"/>
              <w:adjustRightInd w:val="0"/>
              <w:rPr>
                <w:rFonts w:ascii="Times New Roman" w:hAnsi="Times New Roman" w:cs="Times New Roman"/>
                <w:shd w:val="clear" w:color="auto" w:fill="FFFFFF"/>
              </w:rPr>
            </w:pPr>
          </w:p>
          <w:p w:rsidR="00EE2AD6" w:rsidRDefault="00EE2AD6">
            <w:pPr>
              <w:rPr>
                <w:rFonts w:ascii="Times New Roman" w:hAnsi="Times New Roman" w:cs="Times New Roman"/>
              </w:rPr>
            </w:pPr>
            <w:r>
              <w:rPr>
                <w:rFonts w:ascii="Times New Roman" w:hAnsi="Times New Roman" w:cs="Times New Roman"/>
              </w:rPr>
              <w:t>CR items r</w:t>
            </w:r>
            <w:r w:rsidRPr="003C73F1">
              <w:rPr>
                <w:rFonts w:ascii="Times New Roman" w:hAnsi="Times New Roman" w:cs="Times New Roman"/>
              </w:rPr>
              <w:t xml:space="preserve">equire students to develop an answer instead of selecting an answer from response options. Each item was presented to the student in a standardized, scripted sequence of steps culminating in the TA scoring the student performance using the </w:t>
            </w:r>
            <w:r>
              <w:rPr>
                <w:rFonts w:ascii="Times New Roman" w:hAnsi="Times New Roman" w:cs="Times New Roman"/>
              </w:rPr>
              <w:t>m</w:t>
            </w:r>
            <w:r w:rsidRPr="003C73F1">
              <w:rPr>
                <w:rFonts w:ascii="Times New Roman" w:hAnsi="Times New Roman" w:cs="Times New Roman"/>
              </w:rPr>
              <w:t xml:space="preserve">athematics </w:t>
            </w:r>
            <w:r>
              <w:rPr>
                <w:rFonts w:ascii="Times New Roman" w:hAnsi="Times New Roman" w:cs="Times New Roman"/>
              </w:rPr>
              <w:t>s</w:t>
            </w:r>
            <w:r w:rsidRPr="003C73F1">
              <w:rPr>
                <w:rFonts w:ascii="Times New Roman" w:hAnsi="Times New Roman" w:cs="Times New Roman"/>
              </w:rPr>
              <w:t xml:space="preserve">coring </w:t>
            </w:r>
            <w:r>
              <w:rPr>
                <w:rFonts w:ascii="Times New Roman" w:hAnsi="Times New Roman" w:cs="Times New Roman"/>
              </w:rPr>
              <w:t>r</w:t>
            </w:r>
            <w:r w:rsidRPr="003C73F1">
              <w:rPr>
                <w:rFonts w:ascii="Times New Roman" w:hAnsi="Times New Roman" w:cs="Times New Roman"/>
              </w:rPr>
              <w:t xml:space="preserve">ubrics provided for the item. </w:t>
            </w:r>
            <w:r>
              <w:rPr>
                <w:rFonts w:ascii="Times New Roman" w:hAnsi="Times New Roman" w:cs="Times New Roman"/>
              </w:rPr>
              <w:t xml:space="preserve"> </w:t>
            </w:r>
            <w:r w:rsidRPr="003C73F1">
              <w:rPr>
                <w:rFonts w:ascii="Times New Roman" w:hAnsi="Times New Roman" w:cs="Times New Roman"/>
              </w:rPr>
              <w:t xml:space="preserve">Directions and materials needed for administering mathematics CR items were included in the secure </w:t>
            </w:r>
            <w:r>
              <w:rPr>
                <w:rFonts w:ascii="Times New Roman" w:hAnsi="Times New Roman" w:cs="Times New Roman"/>
              </w:rPr>
              <w:t xml:space="preserve">DTA </w:t>
            </w:r>
            <w:r w:rsidRPr="003C73F1">
              <w:rPr>
                <w:rFonts w:ascii="Times New Roman" w:hAnsi="Times New Roman" w:cs="Times New Roman"/>
              </w:rPr>
              <w:t xml:space="preserve">that accompanied each form. The TA entered the student CR score into the NCSC Assessment System as either correct or incorrect. </w:t>
            </w:r>
          </w:p>
          <w:p w:rsidR="00EE2AD6" w:rsidRPr="00EE2AD6" w:rsidRDefault="00EE2AD6">
            <w:pPr>
              <w:rPr>
                <w:rFonts w:ascii="Times New Roman" w:hAnsi="Times New Roman" w:cs="Times New Roman"/>
                <w:shd w:val="clear" w:color="auto" w:fill="FFFFFF"/>
              </w:rPr>
            </w:pPr>
          </w:p>
        </w:tc>
        <w:tc>
          <w:tcPr>
            <w:tcW w:w="3348" w:type="dxa"/>
          </w:tcPr>
          <w:p w:rsidR="00EE2AD6" w:rsidRDefault="00EE2AD6" w:rsidP="008B4632">
            <w:pPr>
              <w:rPr>
                <w:rFonts w:ascii="Times New Roman" w:hAnsi="Times New Roman" w:cs="Times New Roman"/>
                <w:i/>
                <w:shd w:val="clear" w:color="auto" w:fill="FFFFFF"/>
              </w:rPr>
            </w:pPr>
          </w:p>
          <w:p w:rsidR="00EE2AD6" w:rsidRPr="002115CB" w:rsidRDefault="00EE2AD6" w:rsidP="008B4632">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Pr>
                <w:rFonts w:ascii="Times New Roman" w:hAnsi="Times New Roman" w:cs="Times New Roman"/>
                <w:bCs/>
              </w:rPr>
              <w:t>p. 101</w:t>
            </w:r>
            <w:r w:rsidR="002952DF">
              <w:rPr>
                <w:rFonts w:ascii="Times New Roman" w:hAnsi="Times New Roman" w:cs="Times New Roman"/>
                <w:bCs/>
              </w:rPr>
              <w:t xml:space="preserve"> and appendix 6-D</w:t>
            </w:r>
            <w:r w:rsidRPr="002115CB">
              <w:rPr>
                <w:rFonts w:ascii="Times New Roman" w:hAnsi="Times New Roman" w:cs="Times New Roman"/>
                <w:bCs/>
              </w:rPr>
              <w:t>)</w:t>
            </w:r>
          </w:p>
          <w:p w:rsidR="00EE2AD6" w:rsidRPr="002115CB" w:rsidRDefault="00EE2AD6" w:rsidP="008B4632">
            <w:pPr>
              <w:rPr>
                <w:rFonts w:ascii="Times New Roman" w:hAnsi="Times New Roman" w:cs="Times New Roman"/>
                <w:i/>
                <w:shd w:val="clear" w:color="auto" w:fill="FFFFFF"/>
              </w:rPr>
            </w:pPr>
          </w:p>
        </w:tc>
      </w:tr>
    </w:tbl>
    <w:p w:rsidR="00EE2AD6" w:rsidRDefault="00EE2AD6" w:rsidP="00EE2AD6"/>
    <w:p w:rsidR="003A7284" w:rsidRDefault="003A7284" w:rsidP="00EE2AD6"/>
    <w:p w:rsidR="003A7284" w:rsidRDefault="003A7284" w:rsidP="00EE2AD6"/>
    <w:p w:rsidR="003A7284" w:rsidRDefault="003A7284" w:rsidP="00EE2AD6"/>
    <w:p w:rsidR="00EE2AD6" w:rsidRDefault="00EE2AD6" w:rsidP="00EE2AD6">
      <w:pPr>
        <w:pStyle w:val="Heading4"/>
      </w:pPr>
      <w:r>
        <w:lastRenderedPageBreak/>
        <w:t>How were open-response foundational reading items scored in the 2015 administration?</w:t>
      </w:r>
    </w:p>
    <w:tbl>
      <w:tblPr>
        <w:tblStyle w:val="TableGrid"/>
        <w:tblW w:w="0" w:type="auto"/>
        <w:tblLayout w:type="fixed"/>
        <w:tblLook w:val="04A0" w:firstRow="1" w:lastRow="0" w:firstColumn="1" w:lastColumn="0" w:noHBand="0" w:noVBand="1"/>
      </w:tblPr>
      <w:tblGrid>
        <w:gridCol w:w="6228"/>
        <w:gridCol w:w="3348"/>
      </w:tblGrid>
      <w:tr w:rsidR="00EE2AD6" w:rsidTr="008B4632">
        <w:tc>
          <w:tcPr>
            <w:tcW w:w="6228" w:type="dxa"/>
          </w:tcPr>
          <w:p w:rsidR="00EE2AD6" w:rsidRPr="002115CB" w:rsidRDefault="00EE2AD6"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EE2AD6" w:rsidRPr="002115CB" w:rsidRDefault="00EE2AD6"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EE2AD6" w:rsidTr="008B4632">
        <w:tc>
          <w:tcPr>
            <w:tcW w:w="6228" w:type="dxa"/>
          </w:tcPr>
          <w:p w:rsidR="00EE2AD6" w:rsidRDefault="00EE2AD6" w:rsidP="008B4632">
            <w:pPr>
              <w:autoSpaceDE w:val="0"/>
              <w:autoSpaceDN w:val="0"/>
              <w:adjustRightInd w:val="0"/>
              <w:rPr>
                <w:rFonts w:ascii="Times New Roman" w:hAnsi="Times New Roman" w:cs="Times New Roman"/>
                <w:shd w:val="clear" w:color="auto" w:fill="FFFFFF"/>
              </w:rPr>
            </w:pPr>
          </w:p>
          <w:p w:rsidR="00EE2AD6" w:rsidRDefault="00EE2AD6" w:rsidP="00EE2AD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OR items were included on the reading test in </w:t>
            </w:r>
            <w:r w:rsidRPr="00EE2AD6">
              <w:rPr>
                <w:rFonts w:ascii="Times New Roman" w:hAnsi="Times New Roman" w:cs="Times New Roman"/>
                <w:color w:val="000000"/>
              </w:rPr>
              <w:t xml:space="preserve">grades 3 and 4 only. The items were word identification tasks. Students identified either three or five words depending on the tier level of the items presented. </w:t>
            </w:r>
            <w:r>
              <w:rPr>
                <w:rFonts w:ascii="Times New Roman" w:hAnsi="Times New Roman" w:cs="Times New Roman"/>
                <w:color w:val="000000"/>
              </w:rPr>
              <w:t xml:space="preserve"> </w:t>
            </w:r>
            <w:r w:rsidRPr="00EE2AD6">
              <w:rPr>
                <w:rFonts w:ascii="Times New Roman" w:hAnsi="Times New Roman" w:cs="Times New Roman"/>
                <w:color w:val="000000"/>
              </w:rPr>
              <w:t xml:space="preserve">Directions and materials needed for administering reading OR items were included in the secure </w:t>
            </w:r>
            <w:r>
              <w:rPr>
                <w:rFonts w:ascii="Times New Roman" w:hAnsi="Times New Roman" w:cs="Times New Roman"/>
                <w:color w:val="000000"/>
              </w:rPr>
              <w:t>DTA.   The</w:t>
            </w:r>
            <w:r w:rsidRPr="00EE2AD6">
              <w:rPr>
                <w:rFonts w:ascii="Times New Roman" w:hAnsi="Times New Roman" w:cs="Times New Roman"/>
                <w:color w:val="000000"/>
              </w:rPr>
              <w:t xml:space="preserve"> TA entered the student’s scores into the NCSC Assessment System. </w:t>
            </w:r>
            <w:r>
              <w:rPr>
                <w:rFonts w:ascii="Times New Roman" w:hAnsi="Times New Roman" w:cs="Times New Roman"/>
                <w:color w:val="000000"/>
              </w:rPr>
              <w:t xml:space="preserve"> </w:t>
            </w:r>
          </w:p>
          <w:p w:rsidR="00EE2AD6" w:rsidRPr="00EE2AD6" w:rsidRDefault="00EE2AD6" w:rsidP="00EE2AD6">
            <w:pPr>
              <w:autoSpaceDE w:val="0"/>
              <w:autoSpaceDN w:val="0"/>
              <w:adjustRightInd w:val="0"/>
              <w:rPr>
                <w:rFonts w:ascii="Times New Roman" w:hAnsi="Times New Roman" w:cs="Times New Roman"/>
                <w:color w:val="000000"/>
              </w:rPr>
            </w:pPr>
          </w:p>
          <w:p w:rsidR="00EE2AD6" w:rsidRPr="002115CB" w:rsidRDefault="00EE2AD6">
            <w:pPr>
              <w:rPr>
                <w:rFonts w:ascii="Times New Roman" w:hAnsi="Times New Roman" w:cs="Times New Roman"/>
                <w:shd w:val="clear" w:color="auto" w:fill="FFFFFF"/>
              </w:rPr>
            </w:pPr>
            <w:r w:rsidRPr="00EE2AD6">
              <w:rPr>
                <w:rFonts w:ascii="Times New Roman" w:hAnsi="Times New Roman" w:cs="Times New Roman"/>
                <w:color w:val="000000"/>
              </w:rPr>
              <w:t>Students with clear and consistent oral speech were administered the OR Foundational Reading items. Students using communication other than oral speech, such as Augmentative and Alternative Communication (AAC) devices, American Sign Language, braille or eye gaze were administered the SR Foundational Reading items included in the Reading Test.</w:t>
            </w:r>
          </w:p>
        </w:tc>
        <w:tc>
          <w:tcPr>
            <w:tcW w:w="3348" w:type="dxa"/>
          </w:tcPr>
          <w:p w:rsidR="00EE2AD6" w:rsidRDefault="00EE2AD6" w:rsidP="008B4632">
            <w:pPr>
              <w:rPr>
                <w:rFonts w:ascii="Times New Roman" w:hAnsi="Times New Roman" w:cs="Times New Roman"/>
                <w:i/>
                <w:shd w:val="clear" w:color="auto" w:fill="FFFFFF"/>
              </w:rPr>
            </w:pPr>
          </w:p>
          <w:p w:rsidR="00EE2AD6" w:rsidRPr="002115CB" w:rsidRDefault="00EE2AD6" w:rsidP="008B4632">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Pr>
                <w:rFonts w:ascii="Times New Roman" w:hAnsi="Times New Roman" w:cs="Times New Roman"/>
                <w:bCs/>
              </w:rPr>
              <w:t>p. 101</w:t>
            </w:r>
            <w:r w:rsidR="002952DF">
              <w:rPr>
                <w:rFonts w:ascii="Times New Roman" w:hAnsi="Times New Roman" w:cs="Times New Roman"/>
                <w:bCs/>
              </w:rPr>
              <w:t xml:space="preserve"> and appendix 6-D</w:t>
            </w:r>
            <w:r w:rsidRPr="002115CB">
              <w:rPr>
                <w:rFonts w:ascii="Times New Roman" w:hAnsi="Times New Roman" w:cs="Times New Roman"/>
                <w:bCs/>
              </w:rPr>
              <w:t>)</w:t>
            </w:r>
          </w:p>
          <w:p w:rsidR="00EE2AD6" w:rsidRPr="002115CB" w:rsidRDefault="00EE2AD6" w:rsidP="008B4632">
            <w:pPr>
              <w:rPr>
                <w:rFonts w:ascii="Times New Roman" w:hAnsi="Times New Roman" w:cs="Times New Roman"/>
                <w:i/>
                <w:shd w:val="clear" w:color="auto" w:fill="FFFFFF"/>
              </w:rPr>
            </w:pPr>
          </w:p>
        </w:tc>
      </w:tr>
    </w:tbl>
    <w:p w:rsidR="00EE2AD6" w:rsidRDefault="00EE2AD6" w:rsidP="00EE2AD6"/>
    <w:p w:rsidR="00EE2AD6" w:rsidRDefault="00EE2AD6" w:rsidP="00EE2AD6">
      <w:pPr>
        <w:pStyle w:val="Heading4"/>
      </w:pPr>
      <w:r>
        <w:t>How were writing constructed response items scored in the 2015 administration?</w:t>
      </w:r>
    </w:p>
    <w:tbl>
      <w:tblPr>
        <w:tblStyle w:val="TableGrid"/>
        <w:tblW w:w="0" w:type="auto"/>
        <w:tblLayout w:type="fixed"/>
        <w:tblLook w:val="04A0" w:firstRow="1" w:lastRow="0" w:firstColumn="1" w:lastColumn="0" w:noHBand="0" w:noVBand="1"/>
      </w:tblPr>
      <w:tblGrid>
        <w:gridCol w:w="6228"/>
        <w:gridCol w:w="3348"/>
      </w:tblGrid>
      <w:tr w:rsidR="00EE2AD6" w:rsidTr="008B4632">
        <w:tc>
          <w:tcPr>
            <w:tcW w:w="6228" w:type="dxa"/>
          </w:tcPr>
          <w:p w:rsidR="00EE2AD6" w:rsidRPr="002115CB" w:rsidRDefault="00EE2AD6"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EE2AD6" w:rsidRPr="002115CB" w:rsidRDefault="00EE2AD6"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EE2AD6" w:rsidTr="008B4632">
        <w:tc>
          <w:tcPr>
            <w:tcW w:w="6228" w:type="dxa"/>
          </w:tcPr>
          <w:p w:rsidR="00EE2AD6" w:rsidRDefault="00EE2AD6" w:rsidP="008B4632">
            <w:pPr>
              <w:autoSpaceDE w:val="0"/>
              <w:autoSpaceDN w:val="0"/>
              <w:adjustRightInd w:val="0"/>
              <w:rPr>
                <w:rFonts w:ascii="Times New Roman" w:hAnsi="Times New Roman" w:cs="Times New Roman"/>
                <w:shd w:val="clear" w:color="auto" w:fill="FFFFFF"/>
              </w:rPr>
            </w:pPr>
          </w:p>
          <w:p w:rsidR="00EE2AD6" w:rsidRDefault="00EE2AD6">
            <w:pPr>
              <w:rPr>
                <w:rFonts w:ascii="Times New Roman" w:hAnsi="Times New Roman" w:cs="Times New Roman"/>
              </w:rPr>
            </w:pPr>
            <w:r w:rsidRPr="003C73F1">
              <w:rPr>
                <w:rFonts w:ascii="Times New Roman" w:hAnsi="Times New Roman" w:cs="Times New Roman"/>
              </w:rPr>
              <w:t xml:space="preserve">The writing CR items were field tested and required students to produce a permanent product in response to a writing prompt. The student, or a qualified scribe, recorded the response to the writing prompt on either the response template that was in the NCSC Assessment System or on the paper response template that was included in the writing DTA. </w:t>
            </w:r>
          </w:p>
          <w:p w:rsidR="00EE2AD6" w:rsidRDefault="00EE2AD6">
            <w:pPr>
              <w:rPr>
                <w:rFonts w:ascii="Times New Roman" w:hAnsi="Times New Roman" w:cs="Times New Roman"/>
              </w:rPr>
            </w:pPr>
          </w:p>
          <w:p w:rsidR="00EE2AD6" w:rsidRPr="00EE2AD6" w:rsidRDefault="00EE2AD6">
            <w:pPr>
              <w:rPr>
                <w:rFonts w:ascii="Times New Roman" w:hAnsi="Times New Roman" w:cs="Times New Roman"/>
                <w:shd w:val="clear" w:color="auto" w:fill="FFFFFF"/>
              </w:rPr>
            </w:pPr>
            <w:r>
              <w:rPr>
                <w:rFonts w:ascii="Times New Roman" w:hAnsi="Times New Roman" w:cs="Times New Roman"/>
              </w:rPr>
              <w:t xml:space="preserve">Responses were centrally scored by trained and qualified scorers </w:t>
            </w:r>
            <w:r w:rsidR="00F63EA6">
              <w:rPr>
                <w:rFonts w:ascii="Times New Roman" w:hAnsi="Times New Roman" w:cs="Times New Roman"/>
              </w:rPr>
              <w:t xml:space="preserve">under the direction of the contractor.  The scoring process included training, calibration sets, qualifying, read-behinds, and an established resolution process.  A detailed description of the process, quality control procedures, and outcomes </w:t>
            </w:r>
            <w:r w:rsidR="00FA3375">
              <w:rPr>
                <w:rFonts w:ascii="Times New Roman" w:hAnsi="Times New Roman" w:cs="Times New Roman"/>
              </w:rPr>
              <w:t>are available</w:t>
            </w:r>
            <w:r w:rsidR="00F63EA6">
              <w:rPr>
                <w:rFonts w:ascii="Times New Roman" w:hAnsi="Times New Roman" w:cs="Times New Roman"/>
              </w:rPr>
              <w:t xml:space="preserve"> in the </w:t>
            </w:r>
            <w:r w:rsidR="00F63EA6" w:rsidRPr="003C73F1">
              <w:rPr>
                <w:rFonts w:ascii="Times New Roman" w:hAnsi="Times New Roman" w:cs="Times New Roman"/>
                <w:i/>
              </w:rPr>
              <w:t>Technical Manual</w:t>
            </w:r>
            <w:r w:rsidR="00F63EA6">
              <w:rPr>
                <w:rFonts w:ascii="Times New Roman" w:hAnsi="Times New Roman" w:cs="Times New Roman"/>
              </w:rPr>
              <w:t xml:space="preserve">. </w:t>
            </w:r>
          </w:p>
        </w:tc>
        <w:tc>
          <w:tcPr>
            <w:tcW w:w="3348" w:type="dxa"/>
          </w:tcPr>
          <w:p w:rsidR="00EE2AD6" w:rsidRDefault="00EE2AD6" w:rsidP="008B4632">
            <w:pPr>
              <w:rPr>
                <w:rFonts w:ascii="Times New Roman" w:hAnsi="Times New Roman" w:cs="Times New Roman"/>
                <w:i/>
                <w:shd w:val="clear" w:color="auto" w:fill="FFFFFF"/>
              </w:rPr>
            </w:pPr>
          </w:p>
          <w:p w:rsidR="00EE2AD6" w:rsidRPr="002115CB" w:rsidRDefault="00EE2AD6" w:rsidP="008B4632">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sidR="00F63EA6">
              <w:rPr>
                <w:rFonts w:ascii="Times New Roman" w:hAnsi="Times New Roman" w:cs="Times New Roman"/>
                <w:bCs/>
              </w:rPr>
              <w:t>p</w:t>
            </w:r>
            <w:r>
              <w:rPr>
                <w:rFonts w:ascii="Times New Roman" w:hAnsi="Times New Roman" w:cs="Times New Roman"/>
                <w:bCs/>
              </w:rPr>
              <w:t>p. 10</w:t>
            </w:r>
            <w:r w:rsidR="00F63EA6">
              <w:rPr>
                <w:rFonts w:ascii="Times New Roman" w:hAnsi="Times New Roman" w:cs="Times New Roman"/>
                <w:bCs/>
              </w:rPr>
              <w:t>4-114</w:t>
            </w:r>
            <w:r w:rsidR="002952DF">
              <w:rPr>
                <w:rFonts w:ascii="Times New Roman" w:hAnsi="Times New Roman" w:cs="Times New Roman"/>
                <w:bCs/>
              </w:rPr>
              <w:t xml:space="preserve"> and Appendix 6-D</w:t>
            </w:r>
            <w:r w:rsidRPr="002115CB">
              <w:rPr>
                <w:rFonts w:ascii="Times New Roman" w:hAnsi="Times New Roman" w:cs="Times New Roman"/>
                <w:bCs/>
              </w:rPr>
              <w:t>)</w:t>
            </w:r>
          </w:p>
          <w:p w:rsidR="00EE2AD6" w:rsidRPr="002115CB" w:rsidRDefault="00EE2AD6" w:rsidP="008B4632">
            <w:pPr>
              <w:rPr>
                <w:rFonts w:ascii="Times New Roman" w:hAnsi="Times New Roman" w:cs="Times New Roman"/>
                <w:i/>
                <w:shd w:val="clear" w:color="auto" w:fill="FFFFFF"/>
              </w:rPr>
            </w:pPr>
          </w:p>
        </w:tc>
      </w:tr>
    </w:tbl>
    <w:p w:rsidR="00EF40A8" w:rsidRDefault="00EF40A8" w:rsidP="003C73F1"/>
    <w:p w:rsidR="00F63EA6" w:rsidRDefault="00F63EA6" w:rsidP="00F63EA6">
      <w:pPr>
        <w:pStyle w:val="Heading4"/>
      </w:pPr>
      <w:r>
        <w:t xml:space="preserve">What measurement model was used and how was it implemented?   </w:t>
      </w:r>
    </w:p>
    <w:tbl>
      <w:tblPr>
        <w:tblStyle w:val="TableGrid"/>
        <w:tblW w:w="0" w:type="auto"/>
        <w:tblLayout w:type="fixed"/>
        <w:tblLook w:val="04A0" w:firstRow="1" w:lastRow="0" w:firstColumn="1" w:lastColumn="0" w:noHBand="0" w:noVBand="1"/>
      </w:tblPr>
      <w:tblGrid>
        <w:gridCol w:w="6228"/>
        <w:gridCol w:w="3348"/>
      </w:tblGrid>
      <w:tr w:rsidR="00F63EA6" w:rsidTr="008B4632">
        <w:tc>
          <w:tcPr>
            <w:tcW w:w="6228" w:type="dxa"/>
          </w:tcPr>
          <w:p w:rsidR="00F63EA6" w:rsidRPr="002115CB" w:rsidRDefault="00F63EA6"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F63EA6" w:rsidRPr="002115CB" w:rsidRDefault="00F63EA6"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F63EA6" w:rsidTr="008B4632">
        <w:tc>
          <w:tcPr>
            <w:tcW w:w="6228" w:type="dxa"/>
          </w:tcPr>
          <w:p w:rsidR="00F63EA6" w:rsidRDefault="00F63EA6" w:rsidP="008B4632">
            <w:pPr>
              <w:autoSpaceDE w:val="0"/>
              <w:autoSpaceDN w:val="0"/>
              <w:adjustRightInd w:val="0"/>
              <w:rPr>
                <w:rFonts w:ascii="Times New Roman" w:hAnsi="Times New Roman" w:cs="Times New Roman"/>
                <w:shd w:val="clear" w:color="auto" w:fill="FFFFFF"/>
              </w:rPr>
            </w:pPr>
          </w:p>
          <w:p w:rsidR="00F63EA6" w:rsidRPr="002115CB" w:rsidRDefault="00F63EA6">
            <w:pPr>
              <w:rPr>
                <w:rFonts w:ascii="Times New Roman" w:hAnsi="Times New Roman" w:cs="Times New Roman"/>
                <w:shd w:val="clear" w:color="auto" w:fill="FFFFFF"/>
              </w:rPr>
            </w:pPr>
            <w:r>
              <w:rPr>
                <w:rFonts w:ascii="Times New Roman" w:hAnsi="Times New Roman" w:cs="Times New Roman"/>
              </w:rPr>
              <w:t>T</w:t>
            </w:r>
            <w:r w:rsidRPr="003C73F1">
              <w:rPr>
                <w:rFonts w:ascii="Times New Roman" w:hAnsi="Times New Roman" w:cs="Times New Roman"/>
              </w:rPr>
              <w:t xml:space="preserve">he two-parameter logistic (2PL) model was used for dichotomous (multiple-choice) items. </w:t>
            </w:r>
            <w:r>
              <w:rPr>
                <w:rFonts w:ascii="Times New Roman" w:hAnsi="Times New Roman" w:cs="Times New Roman"/>
              </w:rPr>
              <w:t xml:space="preserve">  </w:t>
            </w:r>
            <w:r w:rsidRPr="003C73F1">
              <w:rPr>
                <w:rFonts w:ascii="Times New Roman" w:hAnsi="Times New Roman" w:cs="Times New Roman"/>
              </w:rPr>
              <w:t>PARSCALE 4.1 was used for all analyses</w:t>
            </w:r>
            <w:r w:rsidR="003A7284">
              <w:rPr>
                <w:rFonts w:ascii="Times New Roman" w:hAnsi="Times New Roman" w:cs="Times New Roman"/>
              </w:rPr>
              <w:t xml:space="preserve"> with </w:t>
            </w:r>
            <w:r w:rsidRPr="003C73F1">
              <w:rPr>
                <w:rFonts w:ascii="Times New Roman" w:hAnsi="Times New Roman" w:cs="Times New Roman"/>
              </w:rPr>
              <w:t>default priors for all parameter estimates.</w:t>
            </w:r>
            <w:r>
              <w:rPr>
                <w:rFonts w:ascii="Times New Roman" w:hAnsi="Times New Roman" w:cs="Times New Roman"/>
              </w:rPr>
              <w:t xml:space="preserve">   Full specifications and details are available in the </w:t>
            </w:r>
            <w:r w:rsidRPr="003C73F1">
              <w:rPr>
                <w:rFonts w:ascii="Times New Roman" w:hAnsi="Times New Roman" w:cs="Times New Roman"/>
                <w:i/>
              </w:rPr>
              <w:t>Technical Manual</w:t>
            </w:r>
            <w:r>
              <w:rPr>
                <w:rFonts w:ascii="Times New Roman" w:hAnsi="Times New Roman" w:cs="Times New Roman"/>
              </w:rPr>
              <w:t xml:space="preserve">. </w:t>
            </w:r>
          </w:p>
        </w:tc>
        <w:tc>
          <w:tcPr>
            <w:tcW w:w="3348" w:type="dxa"/>
          </w:tcPr>
          <w:p w:rsidR="00F63EA6" w:rsidRDefault="00F63EA6" w:rsidP="008B4632">
            <w:pPr>
              <w:rPr>
                <w:rFonts w:ascii="Times New Roman" w:hAnsi="Times New Roman" w:cs="Times New Roman"/>
                <w:i/>
                <w:shd w:val="clear" w:color="auto" w:fill="FFFFFF"/>
              </w:rPr>
            </w:pPr>
          </w:p>
          <w:p w:rsidR="00F63EA6" w:rsidRPr="002115CB" w:rsidRDefault="00F63EA6" w:rsidP="00F63EA6">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Pr>
                <w:rFonts w:ascii="Times New Roman" w:hAnsi="Times New Roman" w:cs="Times New Roman"/>
                <w:bCs/>
              </w:rPr>
              <w:t>pp. 121-128</w:t>
            </w:r>
            <w:r w:rsidRPr="002115CB">
              <w:rPr>
                <w:rFonts w:ascii="Times New Roman" w:hAnsi="Times New Roman" w:cs="Times New Roman"/>
                <w:bCs/>
              </w:rPr>
              <w:t>)</w:t>
            </w:r>
          </w:p>
          <w:p w:rsidR="00F63EA6" w:rsidRPr="002115CB" w:rsidRDefault="00F63EA6">
            <w:pPr>
              <w:rPr>
                <w:rFonts w:ascii="Times New Roman" w:hAnsi="Times New Roman" w:cs="Times New Roman"/>
                <w:i/>
                <w:shd w:val="clear" w:color="auto" w:fill="FFFFFF"/>
              </w:rPr>
            </w:pPr>
          </w:p>
        </w:tc>
      </w:tr>
    </w:tbl>
    <w:p w:rsidR="00F63EA6" w:rsidRDefault="00F63EA6" w:rsidP="00F63EA6"/>
    <w:p w:rsidR="003A7284" w:rsidRDefault="003A7284" w:rsidP="00F63EA6"/>
    <w:p w:rsidR="003A7284" w:rsidRDefault="003A7284" w:rsidP="00F63EA6"/>
    <w:p w:rsidR="002952DF" w:rsidRDefault="002952DF" w:rsidP="002952DF">
      <w:pPr>
        <w:pStyle w:val="Heading4"/>
      </w:pPr>
      <w:r>
        <w:lastRenderedPageBreak/>
        <w:t xml:space="preserve">What was the process for establishing the NCSC reporting scale? </w:t>
      </w:r>
    </w:p>
    <w:tbl>
      <w:tblPr>
        <w:tblStyle w:val="TableGrid"/>
        <w:tblW w:w="0" w:type="auto"/>
        <w:tblLayout w:type="fixed"/>
        <w:tblLook w:val="04A0" w:firstRow="1" w:lastRow="0" w:firstColumn="1" w:lastColumn="0" w:noHBand="0" w:noVBand="1"/>
      </w:tblPr>
      <w:tblGrid>
        <w:gridCol w:w="6228"/>
        <w:gridCol w:w="3348"/>
      </w:tblGrid>
      <w:tr w:rsidR="002952DF" w:rsidTr="008B4632">
        <w:tc>
          <w:tcPr>
            <w:tcW w:w="6228" w:type="dxa"/>
          </w:tcPr>
          <w:p w:rsidR="002952DF" w:rsidRPr="002115CB" w:rsidRDefault="002952DF"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2952DF" w:rsidRPr="002115CB" w:rsidRDefault="002952DF"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2952DF" w:rsidTr="008B4632">
        <w:tc>
          <w:tcPr>
            <w:tcW w:w="6228" w:type="dxa"/>
          </w:tcPr>
          <w:p w:rsidR="002952DF" w:rsidRDefault="002952DF" w:rsidP="008B4632">
            <w:pPr>
              <w:autoSpaceDE w:val="0"/>
              <w:autoSpaceDN w:val="0"/>
              <w:adjustRightInd w:val="0"/>
              <w:rPr>
                <w:rFonts w:ascii="Times New Roman" w:hAnsi="Times New Roman" w:cs="Times New Roman"/>
                <w:shd w:val="clear" w:color="auto" w:fill="FFFFFF"/>
              </w:rPr>
            </w:pPr>
          </w:p>
          <w:p w:rsidR="002952DF" w:rsidRPr="003C73F1" w:rsidRDefault="002952DF">
            <w:pPr>
              <w:rPr>
                <w:rFonts w:ascii="Times New Roman" w:hAnsi="Times New Roman" w:cs="Times New Roman"/>
              </w:rPr>
            </w:pPr>
            <w:r w:rsidRPr="003C73F1">
              <w:rPr>
                <w:rFonts w:ascii="Times New Roman" w:hAnsi="Times New Roman" w:cs="Times New Roman"/>
              </w:rPr>
              <w:t xml:space="preserve">The reporting scales are a linear transformation of the underlying theta metric.  The reporting scales were developed such that they range from 1200 through 1290 for all grade/content combinations. The second cut is fixed at 1240 for each grade level.   Scales were set to a have a standard deviation of 15 with a highest obtainable scale score (HOSS) of 1290.  </w:t>
            </w:r>
          </w:p>
          <w:p w:rsidR="002952DF" w:rsidRPr="003C73F1" w:rsidRDefault="002952DF">
            <w:pPr>
              <w:rPr>
                <w:rFonts w:ascii="Times New Roman" w:hAnsi="Times New Roman" w:cs="Times New Roman"/>
              </w:rPr>
            </w:pPr>
          </w:p>
          <w:p w:rsidR="002952DF" w:rsidRPr="002115CB" w:rsidRDefault="002952DF">
            <w:pPr>
              <w:rPr>
                <w:rFonts w:ascii="Times New Roman" w:hAnsi="Times New Roman" w:cs="Times New Roman"/>
                <w:shd w:val="clear" w:color="auto" w:fill="FFFFFF"/>
              </w:rPr>
            </w:pPr>
            <w:r w:rsidRPr="003C73F1">
              <w:rPr>
                <w:rFonts w:ascii="Times New Roman" w:hAnsi="Times New Roman" w:cs="Times New Roman"/>
              </w:rPr>
              <w:t xml:space="preserve">Details regarding the scaling process and the final score tables are available in the </w:t>
            </w:r>
            <w:r w:rsidRPr="003C73F1">
              <w:rPr>
                <w:rFonts w:ascii="Times New Roman" w:hAnsi="Times New Roman" w:cs="Times New Roman"/>
                <w:i/>
              </w:rPr>
              <w:t>Technical Manual</w:t>
            </w:r>
            <w:r w:rsidRPr="003C73F1">
              <w:rPr>
                <w:rFonts w:ascii="Times New Roman" w:hAnsi="Times New Roman" w:cs="Times New Roman"/>
              </w:rPr>
              <w:t>.</w:t>
            </w:r>
            <w:r>
              <w:t xml:space="preserve">  </w:t>
            </w:r>
          </w:p>
        </w:tc>
        <w:tc>
          <w:tcPr>
            <w:tcW w:w="3348" w:type="dxa"/>
          </w:tcPr>
          <w:p w:rsidR="002952DF" w:rsidRDefault="002952DF" w:rsidP="008B4632">
            <w:pPr>
              <w:rPr>
                <w:rFonts w:ascii="Times New Roman" w:hAnsi="Times New Roman" w:cs="Times New Roman"/>
                <w:i/>
                <w:shd w:val="clear" w:color="auto" w:fill="FFFFFF"/>
              </w:rPr>
            </w:pPr>
          </w:p>
          <w:p w:rsidR="002952DF" w:rsidRPr="002115CB" w:rsidRDefault="002952DF" w:rsidP="008B4632">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Pr>
                <w:rFonts w:ascii="Times New Roman" w:hAnsi="Times New Roman" w:cs="Times New Roman"/>
                <w:bCs/>
              </w:rPr>
              <w:t>pp. 128-131; score tables provided in appendix 6-H</w:t>
            </w:r>
            <w:r w:rsidRPr="002115CB">
              <w:rPr>
                <w:rFonts w:ascii="Times New Roman" w:hAnsi="Times New Roman" w:cs="Times New Roman"/>
                <w:bCs/>
              </w:rPr>
              <w:t>)</w:t>
            </w:r>
          </w:p>
          <w:p w:rsidR="002952DF" w:rsidRPr="002115CB" w:rsidRDefault="002952DF" w:rsidP="008B4632">
            <w:pPr>
              <w:rPr>
                <w:rFonts w:ascii="Times New Roman" w:hAnsi="Times New Roman" w:cs="Times New Roman"/>
                <w:i/>
                <w:shd w:val="clear" w:color="auto" w:fill="FFFFFF"/>
              </w:rPr>
            </w:pPr>
          </w:p>
        </w:tc>
      </w:tr>
    </w:tbl>
    <w:p w:rsidR="003A7284" w:rsidRDefault="003A7284" w:rsidP="002952DF"/>
    <w:p w:rsidR="002952DF" w:rsidRDefault="002952DF" w:rsidP="002952DF">
      <w:pPr>
        <w:pStyle w:val="Heading4"/>
      </w:pPr>
      <w:r>
        <w:t xml:space="preserve">What reports were produced and what decision rules were used in reporting?  </w:t>
      </w:r>
    </w:p>
    <w:tbl>
      <w:tblPr>
        <w:tblStyle w:val="TableGrid"/>
        <w:tblW w:w="0" w:type="auto"/>
        <w:tblLayout w:type="fixed"/>
        <w:tblLook w:val="04A0" w:firstRow="1" w:lastRow="0" w:firstColumn="1" w:lastColumn="0" w:noHBand="0" w:noVBand="1"/>
      </w:tblPr>
      <w:tblGrid>
        <w:gridCol w:w="6228"/>
        <w:gridCol w:w="3348"/>
      </w:tblGrid>
      <w:tr w:rsidR="002952DF" w:rsidTr="008B4632">
        <w:tc>
          <w:tcPr>
            <w:tcW w:w="6228" w:type="dxa"/>
          </w:tcPr>
          <w:p w:rsidR="002952DF" w:rsidRPr="002115CB" w:rsidRDefault="002952DF"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2952DF" w:rsidRPr="002115CB" w:rsidRDefault="002952DF"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2952DF" w:rsidTr="008B4632">
        <w:tc>
          <w:tcPr>
            <w:tcW w:w="6228" w:type="dxa"/>
          </w:tcPr>
          <w:p w:rsidR="002952DF" w:rsidRDefault="002952DF" w:rsidP="008B4632">
            <w:pPr>
              <w:autoSpaceDE w:val="0"/>
              <w:autoSpaceDN w:val="0"/>
              <w:adjustRightInd w:val="0"/>
              <w:rPr>
                <w:rFonts w:ascii="Times New Roman" w:hAnsi="Times New Roman" w:cs="Times New Roman"/>
                <w:shd w:val="clear" w:color="auto" w:fill="FFFFFF"/>
              </w:rPr>
            </w:pPr>
          </w:p>
          <w:p w:rsidR="002952DF" w:rsidRDefault="002952DF" w:rsidP="008B4632">
            <w:pPr>
              <w:rPr>
                <w:rFonts w:ascii="Times New Roman" w:hAnsi="Times New Roman" w:cs="Times New Roman"/>
                <w:shd w:val="clear" w:color="auto" w:fill="FFFFFF"/>
              </w:rPr>
            </w:pPr>
            <w:r>
              <w:rPr>
                <w:rFonts w:ascii="Times New Roman" w:hAnsi="Times New Roman" w:cs="Times New Roman"/>
                <w:shd w:val="clear" w:color="auto" w:fill="FFFFFF"/>
              </w:rPr>
              <w:t>The following reports were produced</w:t>
            </w:r>
            <w:r w:rsidR="00572FE3">
              <w:rPr>
                <w:rFonts w:ascii="Times New Roman" w:hAnsi="Times New Roman" w:cs="Times New Roman"/>
                <w:shd w:val="clear" w:color="auto" w:fill="FFFFFF"/>
              </w:rPr>
              <w:t xml:space="preserve"> for the spring 2015 NCSC administration</w:t>
            </w:r>
            <w:r>
              <w:rPr>
                <w:rFonts w:ascii="Times New Roman" w:hAnsi="Times New Roman" w:cs="Times New Roman"/>
                <w:shd w:val="clear" w:color="auto" w:fill="FFFFFF"/>
              </w:rPr>
              <w:t xml:space="preserve">: </w:t>
            </w:r>
          </w:p>
          <w:p w:rsidR="002952DF" w:rsidRDefault="002952DF" w:rsidP="003C73F1">
            <w:pPr>
              <w:pStyle w:val="ListParagraph"/>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Individual student report</w:t>
            </w:r>
          </w:p>
          <w:p w:rsidR="002952DF" w:rsidRDefault="002952DF" w:rsidP="003C73F1">
            <w:pPr>
              <w:pStyle w:val="ListParagraph"/>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District summary report</w:t>
            </w:r>
          </w:p>
          <w:p w:rsidR="002952DF" w:rsidRDefault="002952DF" w:rsidP="003C73F1">
            <w:pPr>
              <w:pStyle w:val="ListParagraph"/>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School summary report</w:t>
            </w:r>
          </w:p>
          <w:p w:rsidR="002952DF" w:rsidRDefault="002952DF" w:rsidP="003C73F1">
            <w:pPr>
              <w:pStyle w:val="ListParagraph"/>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 xml:space="preserve">School roster report </w:t>
            </w:r>
          </w:p>
          <w:p w:rsidR="00572FE3" w:rsidRDefault="00572FE3">
            <w:pPr>
              <w:rPr>
                <w:rFonts w:ascii="Times New Roman" w:hAnsi="Times New Roman" w:cs="Times New Roman"/>
                <w:shd w:val="clear" w:color="auto" w:fill="FFFFFF"/>
              </w:rPr>
            </w:pPr>
          </w:p>
          <w:p w:rsidR="002952DF" w:rsidRDefault="002952DF">
            <w:pPr>
              <w:rPr>
                <w:rFonts w:ascii="Times New Roman" w:hAnsi="Times New Roman" w:cs="Times New Roman"/>
                <w:shd w:val="clear" w:color="auto" w:fill="FFFFFF"/>
              </w:rPr>
            </w:pPr>
            <w:r>
              <w:rPr>
                <w:rFonts w:ascii="Times New Roman" w:hAnsi="Times New Roman" w:cs="Times New Roman"/>
                <w:shd w:val="clear" w:color="auto" w:fill="FFFFFF"/>
              </w:rPr>
              <w:t xml:space="preserve">Report samples are available in the </w:t>
            </w:r>
            <w:r w:rsidR="00572FE3" w:rsidRPr="003C73F1">
              <w:rPr>
                <w:rFonts w:ascii="Times New Roman" w:hAnsi="Times New Roman" w:cs="Times New Roman"/>
                <w:i/>
                <w:shd w:val="clear" w:color="auto" w:fill="FFFFFF"/>
              </w:rPr>
              <w:t>Guide for Score</w:t>
            </w:r>
            <w:r w:rsidR="00572FE3" w:rsidRPr="00572FE3">
              <w:rPr>
                <w:rFonts w:ascii="Times New Roman" w:hAnsi="Times New Roman" w:cs="Times New Roman"/>
                <w:i/>
                <w:shd w:val="clear" w:color="auto" w:fill="FFFFFF"/>
              </w:rPr>
              <w:t xml:space="preserve"> Report Interpretation</w:t>
            </w:r>
            <w:r w:rsidR="00572FE3">
              <w:rPr>
                <w:rFonts w:ascii="Times New Roman" w:hAnsi="Times New Roman" w:cs="Times New Roman"/>
                <w:i/>
                <w:shd w:val="clear" w:color="auto" w:fill="FFFFFF"/>
              </w:rPr>
              <w:t xml:space="preserve">, </w:t>
            </w:r>
            <w:r w:rsidR="00572FE3" w:rsidRPr="003C73F1">
              <w:rPr>
                <w:rFonts w:ascii="Times New Roman" w:hAnsi="Times New Roman" w:cs="Times New Roman"/>
                <w:shd w:val="clear" w:color="auto" w:fill="FFFFFF"/>
              </w:rPr>
              <w:t>which is</w:t>
            </w:r>
            <w:r w:rsidR="00572FE3">
              <w:rPr>
                <w:rFonts w:ascii="Times New Roman" w:hAnsi="Times New Roman" w:cs="Times New Roman"/>
                <w:i/>
                <w:shd w:val="clear" w:color="auto" w:fill="FFFFFF"/>
              </w:rPr>
              <w:t xml:space="preserve"> </w:t>
            </w:r>
            <w:r w:rsidR="003A7284">
              <w:rPr>
                <w:rFonts w:ascii="Times New Roman" w:hAnsi="Times New Roman" w:cs="Times New Roman"/>
                <w:shd w:val="clear" w:color="auto" w:fill="FFFFFF"/>
              </w:rPr>
              <w:t>A</w:t>
            </w:r>
            <w:r>
              <w:rPr>
                <w:rFonts w:ascii="Times New Roman" w:hAnsi="Times New Roman" w:cs="Times New Roman"/>
                <w:shd w:val="clear" w:color="auto" w:fill="FFFFFF"/>
              </w:rPr>
              <w:t>ppendix 9-B of the Technical Manual</w:t>
            </w:r>
          </w:p>
          <w:p w:rsidR="002952DF" w:rsidRDefault="002952DF">
            <w:pPr>
              <w:rPr>
                <w:rFonts w:ascii="Times New Roman" w:hAnsi="Times New Roman" w:cs="Times New Roman"/>
                <w:shd w:val="clear" w:color="auto" w:fill="FFFFFF"/>
              </w:rPr>
            </w:pPr>
          </w:p>
          <w:p w:rsidR="002952DF" w:rsidRPr="003C73F1" w:rsidRDefault="002952DF">
            <w:pPr>
              <w:rPr>
                <w:rFonts w:ascii="Times New Roman" w:hAnsi="Times New Roman" w:cs="Times New Roman"/>
                <w:shd w:val="clear" w:color="auto" w:fill="FFFFFF"/>
              </w:rPr>
            </w:pPr>
            <w:r>
              <w:rPr>
                <w:rFonts w:ascii="Times New Roman" w:hAnsi="Times New Roman" w:cs="Times New Roman"/>
                <w:shd w:val="clear" w:color="auto" w:fill="FFFFFF"/>
              </w:rPr>
              <w:t xml:space="preserve">All reporting specifications and rules (e.g. variables and values for the report file, </w:t>
            </w:r>
            <w:r w:rsidR="00855C70">
              <w:rPr>
                <w:rFonts w:ascii="Times New Roman" w:hAnsi="Times New Roman" w:cs="Times New Roman"/>
                <w:shd w:val="clear" w:color="auto" w:fill="FFFFFF"/>
              </w:rPr>
              <w:t>QC process, inclusion rules) are in appendi</w:t>
            </w:r>
            <w:r w:rsidR="00572FE3">
              <w:rPr>
                <w:rFonts w:ascii="Times New Roman" w:hAnsi="Times New Roman" w:cs="Times New Roman"/>
                <w:shd w:val="clear" w:color="auto" w:fill="FFFFFF"/>
              </w:rPr>
              <w:t xml:space="preserve">ces </w:t>
            </w:r>
            <w:r w:rsidR="00855C70">
              <w:rPr>
                <w:rFonts w:ascii="Times New Roman" w:hAnsi="Times New Roman" w:cs="Times New Roman"/>
                <w:shd w:val="clear" w:color="auto" w:fill="FFFFFF"/>
              </w:rPr>
              <w:t>9</w:t>
            </w:r>
            <w:r w:rsidR="00572FE3">
              <w:rPr>
                <w:rFonts w:ascii="Times New Roman" w:hAnsi="Times New Roman" w:cs="Times New Roman"/>
                <w:shd w:val="clear" w:color="auto" w:fill="FFFFFF"/>
              </w:rPr>
              <w:t>-A, 9-C, and 9-D</w:t>
            </w:r>
            <w:r w:rsidR="00855C70">
              <w:rPr>
                <w:rFonts w:ascii="Times New Roman" w:hAnsi="Times New Roman" w:cs="Times New Roman"/>
                <w:shd w:val="clear" w:color="auto" w:fill="FFFFFF"/>
              </w:rPr>
              <w:t xml:space="preserve"> of the </w:t>
            </w:r>
            <w:r w:rsidR="00855C70" w:rsidRPr="003C73F1">
              <w:rPr>
                <w:rFonts w:ascii="Times New Roman" w:hAnsi="Times New Roman" w:cs="Times New Roman"/>
                <w:i/>
                <w:shd w:val="clear" w:color="auto" w:fill="FFFFFF"/>
              </w:rPr>
              <w:t>Technical Manual</w:t>
            </w:r>
            <w:r w:rsidR="00855C70">
              <w:rPr>
                <w:rFonts w:ascii="Times New Roman" w:hAnsi="Times New Roman" w:cs="Times New Roman"/>
                <w:shd w:val="clear" w:color="auto" w:fill="FFFFFF"/>
              </w:rPr>
              <w:t xml:space="preserve">. </w:t>
            </w:r>
          </w:p>
        </w:tc>
        <w:tc>
          <w:tcPr>
            <w:tcW w:w="3348" w:type="dxa"/>
          </w:tcPr>
          <w:p w:rsidR="002952DF" w:rsidRDefault="002952DF" w:rsidP="008B4632">
            <w:pPr>
              <w:rPr>
                <w:rFonts w:ascii="Times New Roman" w:hAnsi="Times New Roman" w:cs="Times New Roman"/>
                <w:i/>
                <w:shd w:val="clear" w:color="auto" w:fill="FFFFFF"/>
              </w:rPr>
            </w:pPr>
          </w:p>
          <w:p w:rsidR="002952DF" w:rsidRPr="002115CB" w:rsidRDefault="002952DF" w:rsidP="008B4632">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Pr>
                <w:rFonts w:ascii="Times New Roman" w:hAnsi="Times New Roman" w:cs="Times New Roman"/>
                <w:bCs/>
              </w:rPr>
              <w:t>Appendix 9A-D</w:t>
            </w:r>
            <w:r w:rsidRPr="002115CB">
              <w:rPr>
                <w:rFonts w:ascii="Times New Roman" w:hAnsi="Times New Roman" w:cs="Times New Roman"/>
                <w:bCs/>
              </w:rPr>
              <w:t>)</w:t>
            </w:r>
          </w:p>
          <w:p w:rsidR="002952DF" w:rsidRPr="002115CB" w:rsidRDefault="002952DF" w:rsidP="008B4632">
            <w:pPr>
              <w:rPr>
                <w:rFonts w:ascii="Times New Roman" w:hAnsi="Times New Roman" w:cs="Times New Roman"/>
                <w:i/>
                <w:shd w:val="clear" w:color="auto" w:fill="FFFFFF"/>
              </w:rPr>
            </w:pPr>
          </w:p>
        </w:tc>
      </w:tr>
    </w:tbl>
    <w:p w:rsidR="002952DF" w:rsidRDefault="002952DF" w:rsidP="002952DF"/>
    <w:p w:rsidR="00572FE3" w:rsidRDefault="00572FE3" w:rsidP="00572FE3">
      <w:pPr>
        <w:pStyle w:val="Heading3"/>
      </w:pPr>
      <w:r>
        <w:t>Performance Standards</w:t>
      </w:r>
    </w:p>
    <w:p w:rsidR="00572FE3" w:rsidRDefault="00572FE3" w:rsidP="00572FE3">
      <w:pPr>
        <w:pStyle w:val="Heading4"/>
      </w:pPr>
      <w:r>
        <w:t>What are the NCSC Performance Levels?</w:t>
      </w:r>
    </w:p>
    <w:tbl>
      <w:tblPr>
        <w:tblStyle w:val="TableGrid"/>
        <w:tblW w:w="0" w:type="auto"/>
        <w:tblLayout w:type="fixed"/>
        <w:tblLook w:val="04A0" w:firstRow="1" w:lastRow="0" w:firstColumn="1" w:lastColumn="0" w:noHBand="0" w:noVBand="1"/>
      </w:tblPr>
      <w:tblGrid>
        <w:gridCol w:w="6228"/>
        <w:gridCol w:w="3348"/>
      </w:tblGrid>
      <w:tr w:rsidR="00572FE3" w:rsidTr="008B4632">
        <w:tc>
          <w:tcPr>
            <w:tcW w:w="6228" w:type="dxa"/>
          </w:tcPr>
          <w:p w:rsidR="00572FE3" w:rsidRPr="002115CB" w:rsidRDefault="00572FE3"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572FE3" w:rsidRPr="002115CB" w:rsidRDefault="00572FE3"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572FE3" w:rsidTr="008B4632">
        <w:tc>
          <w:tcPr>
            <w:tcW w:w="6228" w:type="dxa"/>
          </w:tcPr>
          <w:p w:rsidR="00572FE3" w:rsidRPr="004203AD" w:rsidRDefault="00572FE3" w:rsidP="008B4632">
            <w:pPr>
              <w:autoSpaceDE w:val="0"/>
              <w:autoSpaceDN w:val="0"/>
              <w:adjustRightInd w:val="0"/>
              <w:rPr>
                <w:rFonts w:ascii="Times New Roman" w:hAnsi="Times New Roman" w:cs="Times New Roman"/>
                <w:shd w:val="clear" w:color="auto" w:fill="FFFFFF"/>
              </w:rPr>
            </w:pPr>
          </w:p>
          <w:p w:rsidR="00572FE3" w:rsidRDefault="004203AD" w:rsidP="003C73F1">
            <w:pPr>
              <w:autoSpaceDE w:val="0"/>
              <w:autoSpaceDN w:val="0"/>
              <w:adjustRightInd w:val="0"/>
              <w:rPr>
                <w:rFonts w:ascii="Arial" w:hAnsi="Arial" w:cs="Arial"/>
                <w:sz w:val="24"/>
                <w:szCs w:val="24"/>
              </w:rPr>
            </w:pPr>
            <w:r w:rsidRPr="003C73F1">
              <w:rPr>
                <w:rFonts w:ascii="Times New Roman" w:hAnsi="Times New Roman" w:cs="Times New Roman"/>
              </w:rPr>
              <w:t>NCSC assessment results are described in four performance categories.  Performance Level Descriptors (PLD) were developed for each category by a team of experts to describe how well a student has learned the content and skills assessed.   The PLDs are provided as appendix 7-B in the Technical Manual.</w:t>
            </w:r>
            <w:r>
              <w:rPr>
                <w:rFonts w:ascii="Arial" w:hAnsi="Arial" w:cs="Arial"/>
                <w:sz w:val="24"/>
                <w:szCs w:val="24"/>
              </w:rPr>
              <w:t xml:space="preserve">  </w:t>
            </w:r>
          </w:p>
          <w:p w:rsidR="004203AD" w:rsidRPr="002115CB" w:rsidRDefault="004203AD" w:rsidP="003C73F1">
            <w:pPr>
              <w:autoSpaceDE w:val="0"/>
              <w:autoSpaceDN w:val="0"/>
              <w:adjustRightInd w:val="0"/>
              <w:rPr>
                <w:rFonts w:ascii="Times New Roman" w:hAnsi="Times New Roman" w:cs="Times New Roman"/>
                <w:shd w:val="clear" w:color="auto" w:fill="FFFFFF"/>
              </w:rPr>
            </w:pPr>
          </w:p>
        </w:tc>
        <w:tc>
          <w:tcPr>
            <w:tcW w:w="3348" w:type="dxa"/>
          </w:tcPr>
          <w:p w:rsidR="00572FE3" w:rsidRDefault="00572FE3" w:rsidP="008B4632">
            <w:pPr>
              <w:rPr>
                <w:rFonts w:ascii="Times New Roman" w:hAnsi="Times New Roman" w:cs="Times New Roman"/>
                <w:i/>
                <w:shd w:val="clear" w:color="auto" w:fill="FFFFFF"/>
              </w:rPr>
            </w:pPr>
          </w:p>
          <w:p w:rsidR="004203AD" w:rsidRPr="002115CB" w:rsidRDefault="004203AD" w:rsidP="004203AD">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Pr>
                <w:rFonts w:ascii="Times New Roman" w:hAnsi="Times New Roman" w:cs="Times New Roman"/>
                <w:bCs/>
              </w:rPr>
              <w:t>Appendix 7-B</w:t>
            </w:r>
            <w:r w:rsidRPr="002115CB">
              <w:rPr>
                <w:rFonts w:ascii="Times New Roman" w:hAnsi="Times New Roman" w:cs="Times New Roman"/>
                <w:bCs/>
              </w:rPr>
              <w:t>)</w:t>
            </w:r>
          </w:p>
          <w:p w:rsidR="00572FE3" w:rsidRPr="002115CB" w:rsidRDefault="00572FE3">
            <w:pPr>
              <w:rPr>
                <w:rFonts w:ascii="Times New Roman" w:hAnsi="Times New Roman" w:cs="Times New Roman"/>
                <w:i/>
                <w:shd w:val="clear" w:color="auto" w:fill="FFFFFF"/>
              </w:rPr>
            </w:pPr>
          </w:p>
        </w:tc>
      </w:tr>
    </w:tbl>
    <w:p w:rsidR="00572FE3" w:rsidRDefault="00572FE3" w:rsidP="00572FE3"/>
    <w:p w:rsidR="003A7284" w:rsidRDefault="003A7284" w:rsidP="00572FE3"/>
    <w:p w:rsidR="003A7284" w:rsidRDefault="003A7284" w:rsidP="00572FE3"/>
    <w:p w:rsidR="003A7284" w:rsidRDefault="003A7284" w:rsidP="00572FE3"/>
    <w:p w:rsidR="00572FE3" w:rsidRDefault="00572FE3" w:rsidP="00572FE3">
      <w:pPr>
        <w:pStyle w:val="Heading4"/>
      </w:pPr>
      <w:r>
        <w:lastRenderedPageBreak/>
        <w:t>What process was used for standard setting</w:t>
      </w:r>
      <w:r w:rsidR="00ED0747">
        <w:t xml:space="preserve"> and what were the outcomes</w:t>
      </w:r>
      <w:r>
        <w:t xml:space="preserve">? </w:t>
      </w:r>
    </w:p>
    <w:tbl>
      <w:tblPr>
        <w:tblStyle w:val="TableGrid"/>
        <w:tblW w:w="0" w:type="auto"/>
        <w:tblLayout w:type="fixed"/>
        <w:tblLook w:val="04A0" w:firstRow="1" w:lastRow="0" w:firstColumn="1" w:lastColumn="0" w:noHBand="0" w:noVBand="1"/>
      </w:tblPr>
      <w:tblGrid>
        <w:gridCol w:w="6228"/>
        <w:gridCol w:w="3348"/>
      </w:tblGrid>
      <w:tr w:rsidR="00572FE3" w:rsidTr="008B4632">
        <w:tc>
          <w:tcPr>
            <w:tcW w:w="6228" w:type="dxa"/>
          </w:tcPr>
          <w:p w:rsidR="00572FE3" w:rsidRPr="002115CB" w:rsidRDefault="00572FE3"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572FE3" w:rsidRPr="002115CB" w:rsidRDefault="00572FE3"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572FE3" w:rsidTr="008B4632">
        <w:tc>
          <w:tcPr>
            <w:tcW w:w="6228" w:type="dxa"/>
          </w:tcPr>
          <w:p w:rsidR="00572FE3" w:rsidRPr="00572FE3" w:rsidRDefault="00572FE3" w:rsidP="008B4632">
            <w:pPr>
              <w:autoSpaceDE w:val="0"/>
              <w:autoSpaceDN w:val="0"/>
              <w:adjustRightInd w:val="0"/>
              <w:rPr>
                <w:rFonts w:ascii="Times New Roman" w:hAnsi="Times New Roman" w:cs="Times New Roman"/>
                <w:shd w:val="clear" w:color="auto" w:fill="FFFFFF"/>
              </w:rPr>
            </w:pPr>
          </w:p>
          <w:p w:rsidR="00572FE3" w:rsidRPr="00572FE3" w:rsidRDefault="00572FE3" w:rsidP="008B4632">
            <w:pPr>
              <w:autoSpaceDE w:val="0"/>
              <w:autoSpaceDN w:val="0"/>
              <w:adjustRightInd w:val="0"/>
              <w:rPr>
                <w:rFonts w:ascii="Times New Roman" w:hAnsi="Times New Roman" w:cs="Times New Roman"/>
                <w:shd w:val="clear" w:color="auto" w:fill="FFFFFF"/>
              </w:rPr>
            </w:pPr>
            <w:r w:rsidRPr="003C73F1">
              <w:rPr>
                <w:rFonts w:ascii="Times New Roman" w:hAnsi="Times New Roman" w:cs="Times New Roman"/>
              </w:rPr>
              <w:t>The standard setting process used was the bookmark procedure</w:t>
            </w:r>
            <w:r>
              <w:rPr>
                <w:rFonts w:ascii="Times New Roman" w:hAnsi="Times New Roman" w:cs="Times New Roman"/>
              </w:rPr>
              <w:t xml:space="preserve">.  </w:t>
            </w:r>
            <w:r w:rsidRPr="003C73F1">
              <w:rPr>
                <w:rFonts w:ascii="Times New Roman" w:hAnsi="Times New Roman" w:cs="Times New Roman"/>
              </w:rPr>
              <w:t xml:space="preserve">The standard setting </w:t>
            </w:r>
            <w:r w:rsidR="004203AD">
              <w:rPr>
                <w:rFonts w:ascii="Times New Roman" w:hAnsi="Times New Roman" w:cs="Times New Roman"/>
              </w:rPr>
              <w:t xml:space="preserve">process </w:t>
            </w:r>
            <w:r w:rsidRPr="003C73F1">
              <w:rPr>
                <w:rFonts w:ascii="Times New Roman" w:hAnsi="Times New Roman" w:cs="Times New Roman"/>
              </w:rPr>
              <w:t>was conducted over three rating rounds</w:t>
            </w:r>
            <w:r>
              <w:rPr>
                <w:rFonts w:ascii="Times New Roman" w:hAnsi="Times New Roman" w:cs="Times New Roman"/>
              </w:rPr>
              <w:t xml:space="preserve"> in August of 2015</w:t>
            </w:r>
            <w:r w:rsidRPr="003C73F1">
              <w:rPr>
                <w:rFonts w:ascii="Times New Roman" w:hAnsi="Times New Roman" w:cs="Times New Roman"/>
              </w:rPr>
              <w:t xml:space="preserve"> followed by a cross-grade articulation committee.</w:t>
            </w:r>
            <w:r w:rsidR="004203AD">
              <w:rPr>
                <w:rFonts w:ascii="Times New Roman" w:hAnsi="Times New Roman" w:cs="Times New Roman"/>
              </w:rPr>
              <w:t xml:space="preserve">  The full standard setting report</w:t>
            </w:r>
            <w:r w:rsidR="00F743C0">
              <w:rPr>
                <w:rFonts w:ascii="Times New Roman" w:hAnsi="Times New Roman" w:cs="Times New Roman"/>
              </w:rPr>
              <w:t xml:space="preserve">, including process, results, and all </w:t>
            </w:r>
            <w:r w:rsidR="004203AD">
              <w:rPr>
                <w:rFonts w:ascii="Times New Roman" w:hAnsi="Times New Roman" w:cs="Times New Roman"/>
              </w:rPr>
              <w:t>materials used</w:t>
            </w:r>
            <w:r w:rsidR="00F743C0">
              <w:rPr>
                <w:rFonts w:ascii="Times New Roman" w:hAnsi="Times New Roman" w:cs="Times New Roman"/>
              </w:rPr>
              <w:t>, a</w:t>
            </w:r>
            <w:r w:rsidR="004203AD">
              <w:rPr>
                <w:rFonts w:ascii="Times New Roman" w:hAnsi="Times New Roman" w:cs="Times New Roman"/>
              </w:rPr>
              <w:t xml:space="preserve">re provided in chapter 7 and in the associated appendices of the </w:t>
            </w:r>
            <w:r w:rsidR="004203AD" w:rsidRPr="003C73F1">
              <w:rPr>
                <w:rFonts w:ascii="Times New Roman" w:hAnsi="Times New Roman" w:cs="Times New Roman"/>
                <w:i/>
              </w:rPr>
              <w:t>Technical Manual</w:t>
            </w:r>
            <w:r w:rsidR="004203AD">
              <w:rPr>
                <w:rFonts w:ascii="Times New Roman" w:hAnsi="Times New Roman" w:cs="Times New Roman"/>
              </w:rPr>
              <w:t xml:space="preserve">. </w:t>
            </w:r>
          </w:p>
          <w:p w:rsidR="00572FE3" w:rsidRPr="002115CB" w:rsidRDefault="00572FE3" w:rsidP="008B4632">
            <w:pPr>
              <w:rPr>
                <w:rFonts w:ascii="Times New Roman" w:hAnsi="Times New Roman" w:cs="Times New Roman"/>
                <w:shd w:val="clear" w:color="auto" w:fill="FFFFFF"/>
              </w:rPr>
            </w:pPr>
            <w:r>
              <w:t xml:space="preserve"> </w:t>
            </w:r>
          </w:p>
        </w:tc>
        <w:tc>
          <w:tcPr>
            <w:tcW w:w="3348" w:type="dxa"/>
          </w:tcPr>
          <w:p w:rsidR="00572FE3" w:rsidRDefault="00572FE3" w:rsidP="008B4632">
            <w:pPr>
              <w:rPr>
                <w:rFonts w:ascii="Times New Roman" w:hAnsi="Times New Roman" w:cs="Times New Roman"/>
                <w:i/>
                <w:shd w:val="clear" w:color="auto" w:fill="FFFFFF"/>
              </w:rPr>
            </w:pPr>
          </w:p>
          <w:p w:rsidR="00572FE3" w:rsidRDefault="00572FE3" w:rsidP="008B4632">
            <w:pPr>
              <w:rPr>
                <w:rFonts w:ascii="Times New Roman" w:hAnsi="Times New Roman" w:cs="Times New Roman"/>
                <w:i/>
                <w:shd w:val="clear" w:color="auto" w:fill="FFFFFF"/>
              </w:rPr>
            </w:pPr>
          </w:p>
          <w:p w:rsidR="004203AD" w:rsidRPr="002115CB" w:rsidRDefault="004203AD" w:rsidP="004203AD">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sidR="00225B35">
              <w:rPr>
                <w:rFonts w:ascii="Times New Roman" w:hAnsi="Times New Roman" w:cs="Times New Roman"/>
                <w:bCs/>
              </w:rPr>
              <w:t>Chapter 7 and a</w:t>
            </w:r>
            <w:r>
              <w:rPr>
                <w:rFonts w:ascii="Times New Roman" w:hAnsi="Times New Roman" w:cs="Times New Roman"/>
                <w:bCs/>
              </w:rPr>
              <w:t>ppendi</w:t>
            </w:r>
            <w:r w:rsidR="00225B35">
              <w:rPr>
                <w:rFonts w:ascii="Times New Roman" w:hAnsi="Times New Roman" w:cs="Times New Roman"/>
                <w:bCs/>
              </w:rPr>
              <w:t>ces</w:t>
            </w:r>
            <w:r>
              <w:rPr>
                <w:rFonts w:ascii="Times New Roman" w:hAnsi="Times New Roman" w:cs="Times New Roman"/>
                <w:bCs/>
              </w:rPr>
              <w:t xml:space="preserve"> 7</w:t>
            </w:r>
            <w:r w:rsidR="00225B35">
              <w:rPr>
                <w:rFonts w:ascii="Times New Roman" w:hAnsi="Times New Roman" w:cs="Times New Roman"/>
                <w:bCs/>
              </w:rPr>
              <w:t>-A to 7-N</w:t>
            </w:r>
            <w:r w:rsidRPr="002115CB">
              <w:rPr>
                <w:rFonts w:ascii="Times New Roman" w:hAnsi="Times New Roman" w:cs="Times New Roman"/>
                <w:bCs/>
              </w:rPr>
              <w:t>)</w:t>
            </w:r>
          </w:p>
          <w:p w:rsidR="004203AD" w:rsidRPr="003C73F1" w:rsidRDefault="004203AD" w:rsidP="008B4632">
            <w:pPr>
              <w:rPr>
                <w:rFonts w:ascii="Times New Roman" w:hAnsi="Times New Roman" w:cs="Times New Roman"/>
                <w:b/>
                <w:i/>
                <w:shd w:val="clear" w:color="auto" w:fill="FFFFFF"/>
              </w:rPr>
            </w:pPr>
          </w:p>
        </w:tc>
      </w:tr>
    </w:tbl>
    <w:p w:rsidR="00572FE3" w:rsidRDefault="00572FE3" w:rsidP="00572FE3"/>
    <w:p w:rsidR="00F743C0" w:rsidRDefault="009D0D63" w:rsidP="00F743C0">
      <w:pPr>
        <w:pStyle w:val="Heading3"/>
      </w:pPr>
      <w:r>
        <w:t>Evidence</w:t>
      </w:r>
      <w:r w:rsidR="00F743C0">
        <w:t xml:space="preserve"> of Validity</w:t>
      </w:r>
      <w:r>
        <w:t>, Fairness,</w:t>
      </w:r>
      <w:r w:rsidR="00F743C0">
        <w:t xml:space="preserve"> and Reliability</w:t>
      </w:r>
    </w:p>
    <w:p w:rsidR="00F743C0" w:rsidRDefault="009D0D63" w:rsidP="00F743C0">
      <w:pPr>
        <w:pStyle w:val="Heading4"/>
      </w:pPr>
      <w:r>
        <w:t xml:space="preserve">What are </w:t>
      </w:r>
      <w:r w:rsidR="00D230DB">
        <w:t xml:space="preserve">the </w:t>
      </w:r>
      <w:r>
        <w:t xml:space="preserve">sources of evidence </w:t>
      </w:r>
      <w:r w:rsidR="00D230DB">
        <w:t xml:space="preserve">to support </w:t>
      </w:r>
      <w:r>
        <w:t xml:space="preserve">validity based on test content?  </w:t>
      </w:r>
    </w:p>
    <w:tbl>
      <w:tblPr>
        <w:tblStyle w:val="TableGrid"/>
        <w:tblW w:w="0" w:type="auto"/>
        <w:tblLayout w:type="fixed"/>
        <w:tblLook w:val="04A0" w:firstRow="1" w:lastRow="0" w:firstColumn="1" w:lastColumn="0" w:noHBand="0" w:noVBand="1"/>
      </w:tblPr>
      <w:tblGrid>
        <w:gridCol w:w="6228"/>
        <w:gridCol w:w="3348"/>
      </w:tblGrid>
      <w:tr w:rsidR="00F743C0" w:rsidTr="008B4632">
        <w:tc>
          <w:tcPr>
            <w:tcW w:w="6228" w:type="dxa"/>
          </w:tcPr>
          <w:p w:rsidR="00F743C0" w:rsidRPr="002115CB" w:rsidRDefault="00F743C0"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F743C0" w:rsidRPr="002115CB" w:rsidRDefault="00F743C0"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F743C0" w:rsidTr="008B4632">
        <w:tc>
          <w:tcPr>
            <w:tcW w:w="6228" w:type="dxa"/>
          </w:tcPr>
          <w:p w:rsidR="00D43659" w:rsidRDefault="00D43659" w:rsidP="009D0D63">
            <w:pPr>
              <w:rPr>
                <w:rFonts w:ascii="Times New Roman" w:hAnsi="Times New Roman" w:cs="Times New Roman"/>
              </w:rPr>
            </w:pPr>
          </w:p>
          <w:p w:rsidR="009D0D63" w:rsidRPr="003C73F1" w:rsidRDefault="009D0D63" w:rsidP="009D0D63">
            <w:pPr>
              <w:rPr>
                <w:rFonts w:ascii="Times New Roman" w:hAnsi="Times New Roman" w:cs="Times New Roman"/>
              </w:rPr>
            </w:pPr>
            <w:r w:rsidRPr="003C73F1">
              <w:rPr>
                <w:rFonts w:ascii="Times New Roman" w:hAnsi="Times New Roman" w:cs="Times New Roman"/>
              </w:rPr>
              <w:t>Evidence in support of validity for the NCSC assessment is strongly tied to the systematic</w:t>
            </w:r>
            <w:r w:rsidR="00D43659">
              <w:rPr>
                <w:rFonts w:ascii="Times New Roman" w:hAnsi="Times New Roman" w:cs="Times New Roman"/>
              </w:rPr>
              <w:t xml:space="preserve">, </w:t>
            </w:r>
            <w:r>
              <w:rPr>
                <w:rFonts w:ascii="Times New Roman" w:hAnsi="Times New Roman" w:cs="Times New Roman"/>
              </w:rPr>
              <w:t xml:space="preserve">principled design </w:t>
            </w:r>
            <w:r w:rsidRPr="003C73F1">
              <w:rPr>
                <w:rFonts w:ascii="Times New Roman" w:hAnsi="Times New Roman" w:cs="Times New Roman"/>
              </w:rPr>
              <w:t>approach for defining the construct, prioritizing content, developing specifications, developing items and forms, piloting and evaluating results, and refining specifications and procedures.</w:t>
            </w:r>
            <w:r>
              <w:rPr>
                <w:rFonts w:ascii="Times New Roman" w:hAnsi="Times New Roman" w:cs="Times New Roman"/>
              </w:rPr>
              <w:t xml:space="preserve">  This process documented in chapter two of the </w:t>
            </w:r>
            <w:r w:rsidR="00D43659" w:rsidRPr="003C73F1">
              <w:rPr>
                <w:rFonts w:ascii="Times New Roman" w:hAnsi="Times New Roman" w:cs="Times New Roman"/>
                <w:i/>
              </w:rPr>
              <w:t>Technical Manual</w:t>
            </w:r>
            <w:r w:rsidR="00D43659">
              <w:rPr>
                <w:rFonts w:ascii="Times New Roman" w:hAnsi="Times New Roman" w:cs="Times New Roman"/>
              </w:rPr>
              <w:t xml:space="preserve"> and addressed in the Development section of this document.</w:t>
            </w:r>
          </w:p>
          <w:p w:rsidR="009D0D63" w:rsidRPr="003C73F1" w:rsidRDefault="009D0D63" w:rsidP="009D0D63">
            <w:pPr>
              <w:rPr>
                <w:rFonts w:ascii="Times New Roman" w:hAnsi="Times New Roman" w:cs="Times New Roman"/>
              </w:rPr>
            </w:pPr>
          </w:p>
          <w:p w:rsidR="009D0D63" w:rsidRPr="003C73F1" w:rsidRDefault="009D0D63" w:rsidP="009D0D63">
            <w:pPr>
              <w:rPr>
                <w:rFonts w:ascii="Times New Roman" w:hAnsi="Times New Roman" w:cs="Times New Roman"/>
              </w:rPr>
            </w:pPr>
          </w:p>
          <w:p w:rsidR="00F743C0" w:rsidRPr="002115CB" w:rsidRDefault="004738F1" w:rsidP="009D0D63">
            <w:pPr>
              <w:autoSpaceDE w:val="0"/>
              <w:autoSpaceDN w:val="0"/>
              <w:adjustRightInd w:val="0"/>
              <w:rPr>
                <w:rFonts w:ascii="Times New Roman" w:hAnsi="Times New Roman" w:cs="Times New Roman"/>
                <w:shd w:val="clear" w:color="auto" w:fill="FFFFFF"/>
              </w:rPr>
            </w:pPr>
            <w:r>
              <w:rPr>
                <w:rFonts w:ascii="Times New Roman" w:hAnsi="Times New Roman" w:cs="Times New Roman"/>
              </w:rPr>
              <w:t>A</w:t>
            </w:r>
            <w:r w:rsidR="009D0D63" w:rsidRPr="003C73F1">
              <w:rPr>
                <w:rFonts w:ascii="Times New Roman" w:hAnsi="Times New Roman" w:cs="Times New Roman"/>
              </w:rPr>
              <w:t xml:space="preserve"> series of studies were implemented to gauge the degree of alignment between the CCCs and the grade-level CCSS. Results indicate the sample of CCCs are an adequate representation of the CCSS</w:t>
            </w:r>
            <w:r>
              <w:rPr>
                <w:rFonts w:ascii="Times New Roman" w:hAnsi="Times New Roman" w:cs="Times New Roman"/>
              </w:rPr>
              <w:t xml:space="preserve">.  </w:t>
            </w:r>
          </w:p>
          <w:p w:rsidR="00F743C0" w:rsidRDefault="00F743C0" w:rsidP="008B4632">
            <w:pPr>
              <w:rPr>
                <w:rFonts w:ascii="Times New Roman" w:hAnsi="Times New Roman" w:cs="Times New Roman"/>
                <w:shd w:val="clear" w:color="auto" w:fill="FFFFFF"/>
              </w:rPr>
            </w:pPr>
          </w:p>
          <w:p w:rsidR="004738F1" w:rsidRPr="003C73F1" w:rsidRDefault="004738F1" w:rsidP="003C73F1">
            <w:pPr>
              <w:pStyle w:val="Default"/>
              <w:rPr>
                <w:rFonts w:ascii="Times New Roman" w:hAnsi="Times New Roman" w:cs="Times New Roman"/>
                <w:shd w:val="clear" w:color="auto" w:fill="FFFFFF"/>
              </w:rPr>
            </w:pPr>
            <w:r w:rsidRPr="003C73F1">
              <w:rPr>
                <w:rFonts w:ascii="Times New Roman" w:hAnsi="Times New Roman" w:cs="Times New Roman"/>
                <w:sz w:val="22"/>
                <w:szCs w:val="22"/>
              </w:rPr>
              <w:t>Other studies focused on assessment items used on NCSC assessments and the extent to which inferences about student knowledge and skills reflected in the standards and PLDs are supported by the</w:t>
            </w:r>
            <w:r>
              <w:rPr>
                <w:rFonts w:ascii="Times New Roman" w:hAnsi="Times New Roman" w:cs="Times New Roman"/>
                <w:sz w:val="22"/>
                <w:szCs w:val="22"/>
              </w:rPr>
              <w:t xml:space="preserve"> test </w:t>
            </w:r>
            <w:r w:rsidRPr="003C73F1">
              <w:rPr>
                <w:rFonts w:ascii="Times New Roman" w:hAnsi="Times New Roman" w:cs="Times New Roman"/>
                <w:sz w:val="22"/>
                <w:szCs w:val="22"/>
              </w:rPr>
              <w:t>items</w:t>
            </w:r>
            <w:r>
              <w:rPr>
                <w:rFonts w:ascii="Times New Roman" w:hAnsi="Times New Roman" w:cs="Times New Roman"/>
                <w:sz w:val="22"/>
                <w:szCs w:val="22"/>
              </w:rPr>
              <w:t xml:space="preserve">.  </w:t>
            </w:r>
            <w:r w:rsidRPr="003C73F1">
              <w:rPr>
                <w:rFonts w:ascii="Times New Roman" w:hAnsi="Times New Roman" w:cs="Times New Roman"/>
                <w:sz w:val="22"/>
                <w:szCs w:val="22"/>
              </w:rPr>
              <w:t xml:space="preserve">Results reveal items are appropriately aligned to </w:t>
            </w:r>
            <w:r>
              <w:rPr>
                <w:rFonts w:ascii="Times New Roman" w:hAnsi="Times New Roman" w:cs="Times New Roman"/>
                <w:sz w:val="22"/>
                <w:szCs w:val="22"/>
              </w:rPr>
              <w:t xml:space="preserve">the standards and reflect the knowledge and skills in the PLDs. </w:t>
            </w:r>
          </w:p>
        </w:tc>
        <w:tc>
          <w:tcPr>
            <w:tcW w:w="3348" w:type="dxa"/>
          </w:tcPr>
          <w:p w:rsidR="00D43659" w:rsidRDefault="00D43659" w:rsidP="009D0D63">
            <w:pPr>
              <w:rPr>
                <w:rFonts w:ascii="Times New Roman" w:hAnsi="Times New Roman" w:cs="Times New Roman"/>
                <w:bCs/>
                <w:i/>
              </w:rPr>
            </w:pPr>
          </w:p>
          <w:p w:rsidR="009D0D63" w:rsidRPr="002115CB" w:rsidRDefault="009D0D63" w:rsidP="009D0D63">
            <w:pPr>
              <w:rPr>
                <w:rStyle w:val="A2"/>
                <w:rFonts w:ascii="Times New Roman" w:hAnsi="Times New Roman" w:cs="Times New Roman"/>
                <w:b w:val="0"/>
                <w:sz w:val="22"/>
                <w:szCs w:val="22"/>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2115CB">
              <w:rPr>
                <w:rFonts w:ascii="Times New Roman" w:hAnsi="Times New Roman" w:cs="Times New Roman"/>
                <w:bCs/>
              </w:rPr>
              <w:t>(</w:t>
            </w:r>
            <w:r>
              <w:rPr>
                <w:rFonts w:ascii="Times New Roman" w:hAnsi="Times New Roman" w:cs="Times New Roman"/>
                <w:bCs/>
              </w:rPr>
              <w:t>Chapter 2 and appendices 7-A to 7-N</w:t>
            </w:r>
            <w:r w:rsidRPr="002115CB">
              <w:rPr>
                <w:rFonts w:ascii="Times New Roman" w:hAnsi="Times New Roman" w:cs="Times New Roman"/>
                <w:bCs/>
              </w:rPr>
              <w:t>)</w:t>
            </w:r>
          </w:p>
          <w:p w:rsidR="00F743C0" w:rsidRDefault="00F743C0" w:rsidP="008B4632">
            <w:pPr>
              <w:rPr>
                <w:rFonts w:ascii="Times New Roman" w:hAnsi="Times New Roman" w:cs="Times New Roman"/>
                <w:i/>
                <w:shd w:val="clear" w:color="auto" w:fill="FFFFFF"/>
              </w:rPr>
            </w:pPr>
          </w:p>
          <w:p w:rsidR="00F743C0" w:rsidRDefault="00F743C0">
            <w:pPr>
              <w:rPr>
                <w:rFonts w:ascii="Times New Roman" w:hAnsi="Times New Roman" w:cs="Times New Roman"/>
                <w:b/>
                <w:i/>
                <w:shd w:val="clear" w:color="auto" w:fill="FFFFFF"/>
              </w:rPr>
            </w:pPr>
          </w:p>
          <w:p w:rsidR="00D43659" w:rsidRDefault="00D43659">
            <w:pPr>
              <w:rPr>
                <w:rFonts w:ascii="Times New Roman" w:hAnsi="Times New Roman" w:cs="Times New Roman"/>
                <w:b/>
                <w:i/>
                <w:shd w:val="clear" w:color="auto" w:fill="FFFFFF"/>
              </w:rPr>
            </w:pPr>
          </w:p>
          <w:p w:rsidR="00D43659" w:rsidRDefault="00D43659">
            <w:pPr>
              <w:rPr>
                <w:rFonts w:ascii="Times New Roman" w:hAnsi="Times New Roman" w:cs="Times New Roman"/>
                <w:b/>
                <w:i/>
                <w:shd w:val="clear" w:color="auto" w:fill="FFFFFF"/>
              </w:rPr>
            </w:pPr>
          </w:p>
          <w:p w:rsidR="00D43659" w:rsidRDefault="00D43659" w:rsidP="00D43659">
            <w:pPr>
              <w:rPr>
                <w:rFonts w:ascii="Times New Roman" w:hAnsi="Times New Roman" w:cs="Times New Roman"/>
                <w:bCs/>
                <w:i/>
              </w:rPr>
            </w:pPr>
            <w:r w:rsidRPr="002115CB">
              <w:rPr>
                <w:rFonts w:ascii="Times New Roman" w:hAnsi="Times New Roman" w:cs="Times New Roman"/>
                <w:bCs/>
                <w:i/>
              </w:rPr>
              <w:t xml:space="preserve">National Center and State Collaborative </w:t>
            </w:r>
            <w:r>
              <w:rPr>
                <w:rFonts w:ascii="Times New Roman" w:hAnsi="Times New Roman" w:cs="Times New Roman"/>
                <w:bCs/>
                <w:i/>
              </w:rPr>
              <w:t xml:space="preserve"> </w:t>
            </w:r>
            <w:r w:rsidRPr="002115CB">
              <w:rPr>
                <w:rFonts w:ascii="Times New Roman" w:hAnsi="Times New Roman" w:cs="Times New Roman"/>
                <w:bCs/>
                <w:i/>
              </w:rPr>
              <w:t xml:space="preserve">2015 Operational Assessment Technical Manual </w:t>
            </w:r>
            <w:r w:rsidRPr="003C73F1">
              <w:rPr>
                <w:rFonts w:ascii="Times New Roman" w:hAnsi="Times New Roman" w:cs="Times New Roman"/>
                <w:bCs/>
              </w:rPr>
              <w:t>(</w:t>
            </w:r>
            <w:r>
              <w:rPr>
                <w:rFonts w:ascii="Times New Roman" w:hAnsi="Times New Roman" w:cs="Times New Roman"/>
                <w:bCs/>
              </w:rPr>
              <w:t xml:space="preserve">Chapter 3; </w:t>
            </w:r>
            <w:r w:rsidRPr="003C73F1">
              <w:rPr>
                <w:rFonts w:ascii="Times New Roman" w:hAnsi="Times New Roman" w:cs="Times New Roman"/>
                <w:bCs/>
              </w:rPr>
              <w:t>Appendix 3)</w:t>
            </w:r>
          </w:p>
          <w:p w:rsidR="00D43659" w:rsidRDefault="00D43659" w:rsidP="00D43659">
            <w:pPr>
              <w:rPr>
                <w:rFonts w:ascii="Times New Roman" w:hAnsi="Times New Roman" w:cs="Times New Roman"/>
                <w:bCs/>
                <w:i/>
              </w:rPr>
            </w:pPr>
          </w:p>
          <w:p w:rsidR="004738F1" w:rsidRPr="002115CB" w:rsidRDefault="004738F1" w:rsidP="004738F1">
            <w:pPr>
              <w:pStyle w:val="ListParagraph"/>
              <w:numPr>
                <w:ilvl w:val="0"/>
                <w:numId w:val="3"/>
              </w:numPr>
              <w:autoSpaceDE w:val="0"/>
              <w:autoSpaceDN w:val="0"/>
              <w:adjustRightInd w:val="0"/>
              <w:ind w:left="252" w:hanging="180"/>
              <w:rPr>
                <w:rFonts w:ascii="Times New Roman" w:hAnsi="Times New Roman" w:cs="Times New Roman"/>
                <w:i/>
                <w:color w:val="000000"/>
              </w:rPr>
            </w:pPr>
            <w:r w:rsidRPr="002115CB">
              <w:rPr>
                <w:rFonts w:ascii="Times New Roman" w:hAnsi="Times New Roman" w:cs="Times New Roman"/>
                <w:i/>
                <w:color w:val="000000"/>
              </w:rPr>
              <w:t xml:space="preserve">Study of the Relationship Between the NCSC Mathematics Prioritized Core Content Connectors and the Mathematics Common Core State Standards </w:t>
            </w:r>
          </w:p>
          <w:p w:rsidR="004738F1" w:rsidRPr="002115CB" w:rsidRDefault="004738F1" w:rsidP="004738F1">
            <w:pPr>
              <w:pStyle w:val="ListParagraph"/>
              <w:numPr>
                <w:ilvl w:val="0"/>
                <w:numId w:val="3"/>
              </w:numPr>
              <w:autoSpaceDE w:val="0"/>
              <w:autoSpaceDN w:val="0"/>
              <w:adjustRightInd w:val="0"/>
              <w:ind w:left="252" w:hanging="180"/>
              <w:rPr>
                <w:rFonts w:ascii="Times New Roman" w:hAnsi="Times New Roman" w:cs="Times New Roman"/>
                <w:i/>
                <w:color w:val="000000"/>
              </w:rPr>
            </w:pPr>
            <w:r w:rsidRPr="002115CB">
              <w:rPr>
                <w:rFonts w:ascii="Times New Roman" w:hAnsi="Times New Roman" w:cs="Times New Roman"/>
                <w:i/>
                <w:color w:val="000000"/>
              </w:rPr>
              <w:t xml:space="preserve">Study of the Relationship Between the NCSC Reading Prioritized Core Content Connectors and the English Language Arts Common Core State Standards  </w:t>
            </w:r>
          </w:p>
          <w:p w:rsidR="004738F1" w:rsidRPr="003C73F1" w:rsidRDefault="004738F1" w:rsidP="004738F1">
            <w:pPr>
              <w:pStyle w:val="ListParagraph"/>
              <w:numPr>
                <w:ilvl w:val="0"/>
                <w:numId w:val="3"/>
              </w:numPr>
              <w:ind w:left="252" w:hanging="180"/>
              <w:rPr>
                <w:rFonts w:ascii="Times New Roman" w:hAnsi="Times New Roman" w:cs="Times New Roman"/>
                <w:shd w:val="clear" w:color="auto" w:fill="FFFFFF"/>
              </w:rPr>
            </w:pPr>
            <w:r w:rsidRPr="002115CB">
              <w:rPr>
                <w:rFonts w:ascii="Times New Roman" w:hAnsi="Times New Roman" w:cs="Times New Roman"/>
                <w:i/>
                <w:color w:val="000000"/>
              </w:rPr>
              <w:t>Study of the Relationship Between the NCSC Writing Prioritized Core Content Connectors and the English/Language Arts Common Core State Standards</w:t>
            </w:r>
          </w:p>
          <w:p w:rsidR="004738F1" w:rsidRDefault="004738F1" w:rsidP="003C73F1">
            <w:pPr>
              <w:pStyle w:val="ListParagraph"/>
              <w:numPr>
                <w:ilvl w:val="0"/>
                <w:numId w:val="3"/>
              </w:numPr>
              <w:ind w:left="252" w:hanging="180"/>
              <w:rPr>
                <w:rFonts w:ascii="Times New Roman" w:hAnsi="Times New Roman" w:cs="Times New Roman"/>
                <w:i/>
                <w:shd w:val="clear" w:color="auto" w:fill="FFFFFF"/>
              </w:rPr>
            </w:pPr>
            <w:r w:rsidRPr="003C73F1">
              <w:rPr>
                <w:rFonts w:ascii="Times New Roman" w:hAnsi="Times New Roman" w:cs="Times New Roman"/>
                <w:i/>
                <w:shd w:val="clear" w:color="auto" w:fill="FFFFFF"/>
              </w:rPr>
              <w:t xml:space="preserve">Alignment of NCSC English </w:t>
            </w:r>
            <w:r w:rsidRPr="003C73F1">
              <w:rPr>
                <w:rFonts w:ascii="Times New Roman" w:hAnsi="Times New Roman" w:cs="Times New Roman"/>
                <w:i/>
                <w:shd w:val="clear" w:color="auto" w:fill="FFFFFF"/>
              </w:rPr>
              <w:lastRenderedPageBreak/>
              <w:t>Language Arts and Mathematics Operational Items to Academic Grade-Level Content Targets</w:t>
            </w:r>
          </w:p>
          <w:p w:rsidR="004738F1" w:rsidRPr="003C73F1" w:rsidRDefault="004738F1" w:rsidP="003C73F1">
            <w:pPr>
              <w:pStyle w:val="ListParagraph"/>
              <w:numPr>
                <w:ilvl w:val="0"/>
                <w:numId w:val="3"/>
              </w:numPr>
              <w:ind w:left="252" w:hanging="180"/>
              <w:rPr>
                <w:rFonts w:ascii="Times New Roman" w:hAnsi="Times New Roman" w:cs="Times New Roman"/>
                <w:i/>
                <w:shd w:val="clear" w:color="auto" w:fill="FFFFFF"/>
              </w:rPr>
            </w:pPr>
            <w:r w:rsidRPr="004738F1">
              <w:rPr>
                <w:rFonts w:ascii="Times New Roman" w:hAnsi="Times New Roman" w:cs="Times New Roman"/>
                <w:i/>
                <w:shd w:val="clear" w:color="auto" w:fill="FFFFFF"/>
              </w:rPr>
              <w:t>ELA and Mathematics Item Mapping Study: Performance Level Descriptions and Items</w:t>
            </w:r>
          </w:p>
          <w:p w:rsidR="00D43659" w:rsidRPr="003C73F1" w:rsidRDefault="00D43659" w:rsidP="003C73F1">
            <w:pPr>
              <w:ind w:left="360"/>
              <w:rPr>
                <w:rFonts w:ascii="Times New Roman" w:hAnsi="Times New Roman" w:cs="Times New Roman"/>
                <w:b/>
                <w:i/>
                <w:shd w:val="clear" w:color="auto" w:fill="FFFFFF"/>
              </w:rPr>
            </w:pPr>
          </w:p>
        </w:tc>
      </w:tr>
    </w:tbl>
    <w:p w:rsidR="00F743C0" w:rsidRDefault="00F743C0" w:rsidP="00572FE3"/>
    <w:p w:rsidR="00F743C0" w:rsidRDefault="00F743C0" w:rsidP="00F743C0">
      <w:pPr>
        <w:pStyle w:val="Heading4"/>
      </w:pPr>
      <w:r>
        <w:t xml:space="preserve">What </w:t>
      </w:r>
      <w:r w:rsidR="00D230DB">
        <w:t xml:space="preserve">are the sources of evidence to support validity based on response processes? </w:t>
      </w:r>
      <w:r>
        <w:t xml:space="preserve"> </w:t>
      </w:r>
    </w:p>
    <w:tbl>
      <w:tblPr>
        <w:tblStyle w:val="TableGrid"/>
        <w:tblW w:w="0" w:type="auto"/>
        <w:tblLayout w:type="fixed"/>
        <w:tblLook w:val="04A0" w:firstRow="1" w:lastRow="0" w:firstColumn="1" w:lastColumn="0" w:noHBand="0" w:noVBand="1"/>
      </w:tblPr>
      <w:tblGrid>
        <w:gridCol w:w="6228"/>
        <w:gridCol w:w="3348"/>
      </w:tblGrid>
      <w:tr w:rsidR="00F743C0" w:rsidTr="008B4632">
        <w:tc>
          <w:tcPr>
            <w:tcW w:w="6228" w:type="dxa"/>
          </w:tcPr>
          <w:p w:rsidR="00F743C0" w:rsidRPr="002115CB" w:rsidRDefault="00F743C0"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F743C0" w:rsidRPr="002115CB" w:rsidRDefault="00F743C0"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F743C0" w:rsidTr="008B4632">
        <w:tc>
          <w:tcPr>
            <w:tcW w:w="6228" w:type="dxa"/>
          </w:tcPr>
          <w:p w:rsidR="00F743C0" w:rsidRPr="002115CB" w:rsidRDefault="00F743C0" w:rsidP="008B4632">
            <w:pPr>
              <w:autoSpaceDE w:val="0"/>
              <w:autoSpaceDN w:val="0"/>
              <w:adjustRightInd w:val="0"/>
              <w:rPr>
                <w:rFonts w:ascii="Times New Roman" w:hAnsi="Times New Roman" w:cs="Times New Roman"/>
                <w:shd w:val="clear" w:color="auto" w:fill="FFFFFF"/>
              </w:rPr>
            </w:pPr>
          </w:p>
          <w:p w:rsidR="00D230DB" w:rsidRDefault="00D230DB" w:rsidP="00D230DB">
            <w:pPr>
              <w:rPr>
                <w:rFonts w:ascii="Times New Roman" w:hAnsi="Times New Roman" w:cs="Times New Roman"/>
              </w:rPr>
            </w:pPr>
            <w:r>
              <w:rPr>
                <w:rFonts w:ascii="Times New Roman" w:hAnsi="Times New Roman" w:cs="Times New Roman"/>
              </w:rPr>
              <w:t>The principled design approach for developing assessment content reflected in the d</w:t>
            </w:r>
            <w:r w:rsidRPr="002115CB">
              <w:rPr>
                <w:rFonts w:ascii="Times New Roman" w:hAnsi="Times New Roman" w:cs="Times New Roman"/>
              </w:rPr>
              <w:t>esign patterns and task templates</w:t>
            </w:r>
            <w:r>
              <w:rPr>
                <w:rFonts w:ascii="Times New Roman" w:hAnsi="Times New Roman" w:cs="Times New Roman"/>
              </w:rPr>
              <w:t xml:space="preserve"> document how items were designed to elicit the target knowledge and skills.  </w:t>
            </w:r>
          </w:p>
          <w:p w:rsidR="00D230DB" w:rsidRDefault="00D230DB" w:rsidP="00D230DB">
            <w:pPr>
              <w:rPr>
                <w:rFonts w:ascii="Times New Roman" w:hAnsi="Times New Roman" w:cs="Times New Roman"/>
              </w:rPr>
            </w:pPr>
            <w:r w:rsidRPr="002115CB">
              <w:rPr>
                <w:rFonts w:ascii="Times New Roman" w:hAnsi="Times New Roman" w:cs="Times New Roman"/>
              </w:rPr>
              <w:t xml:space="preserve"> </w:t>
            </w:r>
          </w:p>
          <w:p w:rsidR="00D230DB" w:rsidRPr="003C73F1" w:rsidRDefault="00FC3191" w:rsidP="00D230DB">
            <w:pPr>
              <w:rPr>
                <w:rFonts w:ascii="Times New Roman" w:hAnsi="Times New Roman" w:cs="Times New Roman"/>
              </w:rPr>
            </w:pPr>
            <w:r>
              <w:rPr>
                <w:rFonts w:ascii="Times New Roman" w:hAnsi="Times New Roman" w:cs="Times New Roman"/>
              </w:rPr>
              <w:t>S</w:t>
            </w:r>
            <w:r w:rsidR="00D230DB">
              <w:rPr>
                <w:rFonts w:ascii="Times New Roman" w:hAnsi="Times New Roman" w:cs="Times New Roman"/>
              </w:rPr>
              <w:t>tudent i</w:t>
            </w:r>
            <w:r w:rsidR="00D230DB" w:rsidRPr="003C73F1">
              <w:rPr>
                <w:rFonts w:ascii="Times New Roman" w:hAnsi="Times New Roman" w:cs="Times New Roman"/>
              </w:rPr>
              <w:t xml:space="preserve">nteraction studies </w:t>
            </w:r>
            <w:r w:rsidR="00D230DB">
              <w:rPr>
                <w:rFonts w:ascii="Times New Roman" w:hAnsi="Times New Roman" w:cs="Times New Roman"/>
              </w:rPr>
              <w:t xml:space="preserve">were conducted during the development phase, which </w:t>
            </w:r>
            <w:r w:rsidR="00D230DB" w:rsidRPr="003C73F1">
              <w:rPr>
                <w:rFonts w:ascii="Times New Roman" w:hAnsi="Times New Roman" w:cs="Times New Roman"/>
              </w:rPr>
              <w:t>employ</w:t>
            </w:r>
            <w:r w:rsidR="00D230DB">
              <w:rPr>
                <w:rFonts w:ascii="Times New Roman" w:hAnsi="Times New Roman" w:cs="Times New Roman"/>
              </w:rPr>
              <w:t>ed</w:t>
            </w:r>
            <w:r w:rsidR="00D230DB" w:rsidRPr="003C73F1">
              <w:rPr>
                <w:rFonts w:ascii="Times New Roman" w:hAnsi="Times New Roman" w:cs="Times New Roman"/>
              </w:rPr>
              <w:t xml:space="preserve"> cognitive laboratory procedures to elicit feedback from teachers and students about the extent to which the items elicit the intended knowledge and skills.</w:t>
            </w:r>
          </w:p>
          <w:p w:rsidR="00D230DB" w:rsidRDefault="00D230DB" w:rsidP="00D230DB">
            <w:pPr>
              <w:rPr>
                <w:rFonts w:ascii="Times New Roman" w:hAnsi="Times New Roman" w:cs="Times New Roman"/>
              </w:rPr>
            </w:pPr>
          </w:p>
          <w:p w:rsidR="00F743C0" w:rsidRPr="002115CB" w:rsidRDefault="00F743C0">
            <w:pPr>
              <w:rPr>
                <w:rFonts w:ascii="Times New Roman" w:hAnsi="Times New Roman" w:cs="Times New Roman"/>
                <w:shd w:val="clear" w:color="auto" w:fill="FFFFFF"/>
              </w:rPr>
            </w:pPr>
          </w:p>
        </w:tc>
        <w:tc>
          <w:tcPr>
            <w:tcW w:w="3348" w:type="dxa"/>
          </w:tcPr>
          <w:p w:rsidR="00F743C0" w:rsidRDefault="00F743C0" w:rsidP="008B4632">
            <w:pPr>
              <w:rPr>
                <w:rFonts w:ascii="Times New Roman" w:hAnsi="Times New Roman" w:cs="Times New Roman"/>
                <w:i/>
                <w:shd w:val="clear" w:color="auto" w:fill="FFFFFF"/>
              </w:rPr>
            </w:pPr>
          </w:p>
          <w:p w:rsidR="00D230DB" w:rsidRPr="002115CB" w:rsidRDefault="00D230DB" w:rsidP="00D230DB">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D230DB" w:rsidRPr="002115CB" w:rsidRDefault="00D230DB" w:rsidP="00D230DB">
            <w:pPr>
              <w:rPr>
                <w:rFonts w:ascii="Times New Roman" w:hAnsi="Times New Roman" w:cs="Times New Roman"/>
                <w:i/>
              </w:rPr>
            </w:pPr>
            <w:r w:rsidRPr="002115CB">
              <w:rPr>
                <w:rFonts w:ascii="Times New Roman" w:hAnsi="Times New Roman" w:cs="Times New Roman"/>
                <w:bCs/>
                <w:i/>
              </w:rPr>
              <w:t xml:space="preserve">2015 Operational Assessment </w:t>
            </w:r>
          </w:p>
          <w:p w:rsidR="00D230DB" w:rsidRDefault="00D230DB" w:rsidP="00D230DB">
            <w:pPr>
              <w:rPr>
                <w:rFonts w:ascii="Times New Roman" w:hAnsi="Times New Roman" w:cs="Times New Roman"/>
                <w:b/>
                <w:i/>
                <w:shd w:val="clear" w:color="auto" w:fill="FFFFFF"/>
              </w:rPr>
            </w:pPr>
            <w:r w:rsidRPr="002115CB">
              <w:rPr>
                <w:rFonts w:ascii="Times New Roman" w:hAnsi="Times New Roman" w:cs="Times New Roman"/>
                <w:bCs/>
                <w:i/>
              </w:rPr>
              <w:t xml:space="preserve">Technical Manual </w:t>
            </w:r>
          </w:p>
          <w:p w:rsidR="00D230DB" w:rsidRDefault="00D230DB" w:rsidP="003C73F1">
            <w:pPr>
              <w:numPr>
                <w:ilvl w:val="0"/>
                <w:numId w:val="5"/>
              </w:numPr>
              <w:ind w:left="252" w:hanging="180"/>
              <w:contextualSpacing/>
              <w:rPr>
                <w:rFonts w:ascii="Times New Roman" w:hAnsi="Times New Roman" w:cs="Times New Roman"/>
              </w:rPr>
            </w:pPr>
            <w:r w:rsidRPr="002115CB">
              <w:rPr>
                <w:rFonts w:ascii="Times New Roman" w:hAnsi="Times New Roman" w:cs="Times New Roman"/>
              </w:rPr>
              <w:t xml:space="preserve">Item Specifications Reflected in Example Annotated </w:t>
            </w:r>
            <w:r w:rsidR="00FC3191">
              <w:rPr>
                <w:rFonts w:ascii="Times New Roman" w:hAnsi="Times New Roman" w:cs="Times New Roman"/>
              </w:rPr>
              <w:t xml:space="preserve"> </w:t>
            </w:r>
            <w:r w:rsidRPr="002115CB">
              <w:rPr>
                <w:rFonts w:ascii="Times New Roman" w:hAnsi="Times New Roman" w:cs="Times New Roman"/>
              </w:rPr>
              <w:t>Design Pattern and Task Template</w:t>
            </w:r>
            <w:r>
              <w:rPr>
                <w:rFonts w:ascii="Times New Roman" w:hAnsi="Times New Roman" w:cs="Times New Roman"/>
              </w:rPr>
              <w:t xml:space="preserve"> (Appendix 2-A) </w:t>
            </w:r>
          </w:p>
          <w:p w:rsidR="00D230DB" w:rsidRPr="003C73F1" w:rsidRDefault="00D230DB" w:rsidP="003C73F1">
            <w:pPr>
              <w:numPr>
                <w:ilvl w:val="0"/>
                <w:numId w:val="5"/>
              </w:numPr>
              <w:ind w:left="252" w:hanging="180"/>
              <w:contextualSpacing/>
              <w:rPr>
                <w:rFonts w:ascii="Times New Roman" w:hAnsi="Times New Roman" w:cs="Times New Roman"/>
              </w:rPr>
            </w:pPr>
            <w:r w:rsidRPr="003C73F1">
              <w:rPr>
                <w:rFonts w:ascii="Times New Roman" w:hAnsi="Times New Roman" w:cs="Times New Roman"/>
              </w:rPr>
              <w:t>Student and teacher interaction with task templates pp. 57-58</w:t>
            </w:r>
          </w:p>
          <w:p w:rsidR="00D230DB" w:rsidRDefault="00D230DB" w:rsidP="003C73F1">
            <w:pPr>
              <w:numPr>
                <w:ilvl w:val="0"/>
                <w:numId w:val="5"/>
              </w:numPr>
              <w:ind w:left="252" w:hanging="180"/>
              <w:contextualSpacing/>
              <w:rPr>
                <w:rFonts w:ascii="Times New Roman" w:hAnsi="Times New Roman" w:cs="Times New Roman"/>
              </w:rPr>
            </w:pPr>
            <w:r w:rsidRPr="003C73F1">
              <w:rPr>
                <w:rFonts w:ascii="Times New Roman" w:hAnsi="Times New Roman" w:cs="Times New Roman"/>
              </w:rPr>
              <w:t>Student interaction with and teacher perception of mathematics and reading items pp. 58-59</w:t>
            </w:r>
          </w:p>
          <w:p w:rsidR="00D230DB" w:rsidRPr="002115CB" w:rsidRDefault="00D230DB" w:rsidP="003C73F1">
            <w:pPr>
              <w:ind w:left="252"/>
              <w:contextualSpacing/>
              <w:rPr>
                <w:rFonts w:ascii="Times New Roman" w:hAnsi="Times New Roman" w:cs="Times New Roman"/>
                <w:b/>
                <w:i/>
                <w:shd w:val="clear" w:color="auto" w:fill="FFFFFF"/>
              </w:rPr>
            </w:pPr>
          </w:p>
        </w:tc>
      </w:tr>
    </w:tbl>
    <w:p w:rsidR="00F743C0" w:rsidRDefault="00F743C0" w:rsidP="00F743C0"/>
    <w:p w:rsidR="00FC3191" w:rsidRDefault="00FC3191" w:rsidP="00FC3191">
      <w:pPr>
        <w:pStyle w:val="Heading4"/>
      </w:pPr>
      <w:r>
        <w:t xml:space="preserve">What are the sources of evidence to support validity based on internal structure?   </w:t>
      </w:r>
    </w:p>
    <w:tbl>
      <w:tblPr>
        <w:tblStyle w:val="TableGrid"/>
        <w:tblW w:w="0" w:type="auto"/>
        <w:tblLayout w:type="fixed"/>
        <w:tblLook w:val="04A0" w:firstRow="1" w:lastRow="0" w:firstColumn="1" w:lastColumn="0" w:noHBand="0" w:noVBand="1"/>
      </w:tblPr>
      <w:tblGrid>
        <w:gridCol w:w="6228"/>
        <w:gridCol w:w="3348"/>
      </w:tblGrid>
      <w:tr w:rsidR="00FC3191" w:rsidTr="008B4632">
        <w:tc>
          <w:tcPr>
            <w:tcW w:w="6228" w:type="dxa"/>
          </w:tcPr>
          <w:p w:rsidR="00FC3191" w:rsidRPr="002115CB" w:rsidRDefault="00FC3191"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FC3191" w:rsidRPr="002115CB" w:rsidRDefault="00FC3191"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FC3191" w:rsidTr="008B4632">
        <w:tc>
          <w:tcPr>
            <w:tcW w:w="6228" w:type="dxa"/>
          </w:tcPr>
          <w:p w:rsidR="00FC3191" w:rsidRPr="002115CB" w:rsidRDefault="00FC3191" w:rsidP="008B4632">
            <w:pPr>
              <w:autoSpaceDE w:val="0"/>
              <w:autoSpaceDN w:val="0"/>
              <w:adjustRightInd w:val="0"/>
              <w:rPr>
                <w:rFonts w:ascii="Times New Roman" w:hAnsi="Times New Roman" w:cs="Times New Roman"/>
                <w:shd w:val="clear" w:color="auto" w:fill="FFFFFF"/>
              </w:rPr>
            </w:pPr>
          </w:p>
          <w:p w:rsidR="00FC3191" w:rsidRPr="002115CB" w:rsidRDefault="00FC3191" w:rsidP="00FC3191">
            <w:pPr>
              <w:rPr>
                <w:rFonts w:ascii="Times New Roman" w:hAnsi="Times New Roman" w:cs="Times New Roman"/>
              </w:rPr>
            </w:pPr>
            <w:r>
              <w:rPr>
                <w:rFonts w:ascii="Times New Roman" w:hAnsi="Times New Roman" w:cs="Times New Roman"/>
              </w:rPr>
              <w:t>T</w:t>
            </w:r>
            <w:r w:rsidRPr="002115CB">
              <w:rPr>
                <w:rFonts w:ascii="Times New Roman" w:hAnsi="Times New Roman" w:cs="Times New Roman"/>
              </w:rPr>
              <w:t>he tier structure was developed for NCSC as a device to produce items that span a range of increasing cognitive complexity from tier 1 to 4, respectively. Patterns of performance by tier support the intended structure, as evidenced by the increasing difficulty associated with advanced tiers.</w:t>
            </w:r>
          </w:p>
          <w:p w:rsidR="00FC3191" w:rsidRDefault="00FC3191" w:rsidP="00FC3191">
            <w:pPr>
              <w:rPr>
                <w:rFonts w:ascii="Times New Roman" w:hAnsi="Times New Roman" w:cs="Times New Roman"/>
              </w:rPr>
            </w:pPr>
          </w:p>
          <w:p w:rsidR="002E3E0B" w:rsidRPr="003C73F1" w:rsidRDefault="00FC3191" w:rsidP="002E3E0B">
            <w:pPr>
              <w:rPr>
                <w:rFonts w:ascii="Times New Roman" w:hAnsi="Times New Roman" w:cs="Times New Roman"/>
                <w:szCs w:val="20"/>
              </w:rPr>
            </w:pPr>
            <w:r w:rsidRPr="003C73F1">
              <w:rPr>
                <w:rFonts w:ascii="Times New Roman" w:hAnsi="Times New Roman" w:cs="Times New Roman"/>
              </w:rPr>
              <w:t>Differential item functioning (DIF) provides evidence that the internal structure is consistent for groups of examinees. NCSC conducted DIF analyses for all grades and content areas across six subgroups of examinees and found very little evidence of high- DIF.</w:t>
            </w:r>
            <w:r w:rsidR="002E3E0B">
              <w:rPr>
                <w:rFonts w:ascii="Times New Roman" w:hAnsi="Times New Roman" w:cs="Times New Roman"/>
              </w:rPr>
              <w:t xml:space="preserve">   </w:t>
            </w:r>
            <w:r w:rsidR="002E3E0B" w:rsidRPr="003C73F1">
              <w:rPr>
                <w:rFonts w:ascii="Times New Roman" w:hAnsi="Times New Roman" w:cs="Times New Roman"/>
                <w:szCs w:val="20"/>
              </w:rPr>
              <w:t>Moreover, score variance and alpha coefficients were consistent for examinee groups by demographic factors and disability categories for all grades and content areas.</w:t>
            </w:r>
          </w:p>
          <w:p w:rsidR="002E3E0B" w:rsidRPr="003C73F1" w:rsidRDefault="002E3E0B" w:rsidP="00FC3191">
            <w:pPr>
              <w:rPr>
                <w:rFonts w:ascii="Times New Roman" w:hAnsi="Times New Roman" w:cs="Times New Roman"/>
              </w:rPr>
            </w:pPr>
          </w:p>
          <w:p w:rsidR="00FC3191" w:rsidRPr="003C73F1" w:rsidRDefault="002E3E0B" w:rsidP="00FC3191">
            <w:pPr>
              <w:rPr>
                <w:rFonts w:ascii="Times New Roman" w:hAnsi="Times New Roman" w:cs="Times New Roman"/>
              </w:rPr>
            </w:pPr>
            <w:r>
              <w:rPr>
                <w:rFonts w:ascii="Times New Roman" w:hAnsi="Times New Roman" w:cs="Times New Roman"/>
              </w:rPr>
              <w:t xml:space="preserve">Dimensionality studies were implemented using </w:t>
            </w:r>
            <w:r w:rsidR="00FC3191" w:rsidRPr="003C73F1">
              <w:rPr>
                <w:rFonts w:ascii="Times New Roman" w:hAnsi="Times New Roman" w:cs="Times New Roman"/>
              </w:rPr>
              <w:t>DIMTEST and DETECT</w:t>
            </w:r>
            <w:r>
              <w:rPr>
                <w:rFonts w:ascii="Times New Roman" w:hAnsi="Times New Roman" w:cs="Times New Roman"/>
              </w:rPr>
              <w:t xml:space="preserve"> for </w:t>
            </w:r>
            <w:r w:rsidR="00FC3191" w:rsidRPr="003C73F1">
              <w:rPr>
                <w:rFonts w:ascii="Times New Roman" w:hAnsi="Times New Roman" w:cs="Times New Roman"/>
              </w:rPr>
              <w:t>all grades and content areas</w:t>
            </w:r>
            <w:r>
              <w:rPr>
                <w:rFonts w:ascii="Times New Roman" w:hAnsi="Times New Roman" w:cs="Times New Roman"/>
              </w:rPr>
              <w:t xml:space="preserve"> following the spring 2015 administration</w:t>
            </w:r>
            <w:r w:rsidR="00FC3191" w:rsidRPr="003C73F1">
              <w:rPr>
                <w:rFonts w:ascii="Times New Roman" w:hAnsi="Times New Roman" w:cs="Times New Roman"/>
              </w:rPr>
              <w:t xml:space="preserve">. </w:t>
            </w:r>
            <w:r>
              <w:rPr>
                <w:rFonts w:ascii="Times New Roman" w:hAnsi="Times New Roman" w:cs="Times New Roman"/>
              </w:rPr>
              <w:t xml:space="preserve"> Moreover, a separate study, which included additional exploratory factor analytic approaches as well as </w:t>
            </w:r>
            <w:r>
              <w:rPr>
                <w:rFonts w:ascii="Times New Roman" w:hAnsi="Times New Roman" w:cs="Times New Roman"/>
              </w:rPr>
              <w:lastRenderedPageBreak/>
              <w:t xml:space="preserve">qualitative reviews of the factor structure, </w:t>
            </w:r>
            <w:r w:rsidR="00FA3375">
              <w:rPr>
                <w:rFonts w:ascii="Times New Roman" w:hAnsi="Times New Roman" w:cs="Times New Roman"/>
              </w:rPr>
              <w:t>was</w:t>
            </w:r>
            <w:r>
              <w:rPr>
                <w:rFonts w:ascii="Times New Roman" w:hAnsi="Times New Roman" w:cs="Times New Roman"/>
              </w:rPr>
              <w:t xml:space="preserve"> implemented to attempt to quantify and define the hypothesized factor structure.    </w:t>
            </w:r>
          </w:p>
          <w:p w:rsidR="00FC3191" w:rsidRDefault="00FC3191" w:rsidP="008B4632">
            <w:pPr>
              <w:rPr>
                <w:rFonts w:ascii="Times New Roman" w:hAnsi="Times New Roman" w:cs="Times New Roman"/>
              </w:rPr>
            </w:pPr>
          </w:p>
          <w:p w:rsidR="00FC3191" w:rsidRPr="002115CB" w:rsidRDefault="00FC3191" w:rsidP="008B4632">
            <w:pPr>
              <w:rPr>
                <w:rFonts w:ascii="Times New Roman" w:hAnsi="Times New Roman" w:cs="Times New Roman"/>
                <w:shd w:val="clear" w:color="auto" w:fill="FFFFFF"/>
              </w:rPr>
            </w:pPr>
          </w:p>
        </w:tc>
        <w:tc>
          <w:tcPr>
            <w:tcW w:w="3348" w:type="dxa"/>
          </w:tcPr>
          <w:p w:rsidR="00FC3191" w:rsidRDefault="00FC3191" w:rsidP="008B4632">
            <w:pPr>
              <w:rPr>
                <w:rFonts w:ascii="Times New Roman" w:hAnsi="Times New Roman" w:cs="Times New Roman"/>
                <w:i/>
                <w:shd w:val="clear" w:color="auto" w:fill="FFFFFF"/>
              </w:rPr>
            </w:pPr>
          </w:p>
          <w:p w:rsidR="00FC3191" w:rsidRPr="002115CB" w:rsidRDefault="00FC3191" w:rsidP="00FC3191">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FC3191" w:rsidRPr="002115CB" w:rsidRDefault="00FC3191" w:rsidP="00FC3191">
            <w:pPr>
              <w:rPr>
                <w:rFonts w:ascii="Times New Roman" w:hAnsi="Times New Roman" w:cs="Times New Roman"/>
                <w:i/>
              </w:rPr>
            </w:pPr>
            <w:r w:rsidRPr="002115CB">
              <w:rPr>
                <w:rFonts w:ascii="Times New Roman" w:hAnsi="Times New Roman" w:cs="Times New Roman"/>
                <w:bCs/>
                <w:i/>
              </w:rPr>
              <w:t xml:space="preserve">2015 Operational Assessment </w:t>
            </w:r>
          </w:p>
          <w:p w:rsidR="00FC3191" w:rsidRDefault="00FC3191" w:rsidP="00FC3191">
            <w:pPr>
              <w:rPr>
                <w:rFonts w:ascii="Times New Roman" w:hAnsi="Times New Roman" w:cs="Times New Roman"/>
                <w:b/>
                <w:i/>
                <w:shd w:val="clear" w:color="auto" w:fill="FFFFFF"/>
              </w:rPr>
            </w:pPr>
            <w:r w:rsidRPr="002115CB">
              <w:rPr>
                <w:rFonts w:ascii="Times New Roman" w:hAnsi="Times New Roman" w:cs="Times New Roman"/>
                <w:bCs/>
                <w:i/>
              </w:rPr>
              <w:t xml:space="preserve">Technical Manual </w:t>
            </w:r>
          </w:p>
          <w:p w:rsidR="00FC3191" w:rsidRDefault="00FC3191" w:rsidP="003C73F1">
            <w:pPr>
              <w:pStyle w:val="ListParagraph"/>
              <w:numPr>
                <w:ilvl w:val="0"/>
                <w:numId w:val="5"/>
              </w:numPr>
              <w:ind w:left="252" w:hanging="252"/>
              <w:rPr>
                <w:rFonts w:ascii="Times New Roman" w:hAnsi="Times New Roman" w:cs="Times New Roman"/>
              </w:rPr>
            </w:pPr>
            <w:r w:rsidRPr="003C73F1">
              <w:rPr>
                <w:rFonts w:ascii="Times New Roman" w:hAnsi="Times New Roman" w:cs="Times New Roman"/>
              </w:rPr>
              <w:t>Chapter 6 Psychometric Analyses</w:t>
            </w:r>
            <w:r w:rsidRPr="00FC3191">
              <w:rPr>
                <w:rFonts w:ascii="Times New Roman" w:hAnsi="Times New Roman" w:cs="Times New Roman"/>
              </w:rPr>
              <w:t xml:space="preserve"> </w:t>
            </w:r>
            <w:r w:rsidRPr="003C73F1">
              <w:rPr>
                <w:rFonts w:ascii="Times New Roman" w:hAnsi="Times New Roman" w:cs="Times New Roman"/>
              </w:rPr>
              <w:t>Classical statistics; pp. 120-121, and IRT parameters; pp. 136-127)</w:t>
            </w:r>
          </w:p>
          <w:p w:rsidR="002E3E0B" w:rsidRPr="003C73F1" w:rsidRDefault="002E3E0B" w:rsidP="003C73F1">
            <w:pPr>
              <w:pStyle w:val="ListParagraph"/>
              <w:numPr>
                <w:ilvl w:val="0"/>
                <w:numId w:val="5"/>
              </w:numPr>
              <w:ind w:left="252" w:hanging="252"/>
              <w:rPr>
                <w:rFonts w:ascii="Times New Roman" w:hAnsi="Times New Roman" w:cs="Times New Roman"/>
              </w:rPr>
            </w:pPr>
            <w:r w:rsidRPr="003C73F1">
              <w:rPr>
                <w:rFonts w:ascii="Times New Roman" w:hAnsi="Times New Roman" w:cs="Times New Roman"/>
              </w:rPr>
              <w:t>Chapter 8 Studies of Reliability and construct-Related Validity; summarized pp. 177-179 and detailed in appendix 8-C</w:t>
            </w:r>
          </w:p>
          <w:p w:rsidR="00843A2F" w:rsidRDefault="00843A2F">
            <w:pPr>
              <w:contextualSpacing/>
              <w:rPr>
                <w:rFonts w:ascii="Times New Roman" w:hAnsi="Times New Roman" w:cs="Times New Roman"/>
                <w:i/>
                <w:shd w:val="clear" w:color="auto" w:fill="FFFFFF"/>
              </w:rPr>
            </w:pPr>
          </w:p>
          <w:p w:rsidR="00FC3191" w:rsidRDefault="00FC3191">
            <w:pPr>
              <w:contextualSpacing/>
              <w:rPr>
                <w:rFonts w:ascii="Times New Roman" w:hAnsi="Times New Roman" w:cs="Times New Roman"/>
                <w:shd w:val="clear" w:color="auto" w:fill="FFFFFF"/>
              </w:rPr>
            </w:pPr>
            <w:r w:rsidRPr="003C73F1">
              <w:rPr>
                <w:rFonts w:ascii="Times New Roman" w:hAnsi="Times New Roman" w:cs="Times New Roman"/>
                <w:i/>
                <w:shd w:val="clear" w:color="auto" w:fill="FFFFFF"/>
              </w:rPr>
              <w:t>An Examination of Item Difficulty by Tier, Domain, and Distribution: NCSC 2015 Administration</w:t>
            </w:r>
            <w:r w:rsidR="002E3E0B">
              <w:rPr>
                <w:rFonts w:ascii="Times New Roman" w:hAnsi="Times New Roman" w:cs="Times New Roman"/>
                <w:i/>
                <w:shd w:val="clear" w:color="auto" w:fill="FFFFFF"/>
              </w:rPr>
              <w:t xml:space="preserve"> </w:t>
            </w:r>
            <w:r w:rsidR="002E3E0B" w:rsidRPr="003C73F1">
              <w:rPr>
                <w:rFonts w:ascii="Times New Roman" w:hAnsi="Times New Roman" w:cs="Times New Roman"/>
                <w:shd w:val="clear" w:color="auto" w:fill="FFFFFF"/>
              </w:rPr>
              <w:t>(December, 2016)</w:t>
            </w:r>
          </w:p>
          <w:p w:rsidR="002E3E0B" w:rsidRDefault="002E3E0B">
            <w:pPr>
              <w:contextualSpacing/>
              <w:rPr>
                <w:rFonts w:ascii="Times New Roman" w:hAnsi="Times New Roman" w:cs="Times New Roman"/>
                <w:shd w:val="clear" w:color="auto" w:fill="FFFFFF"/>
              </w:rPr>
            </w:pPr>
          </w:p>
          <w:p w:rsidR="002E3E0B" w:rsidRPr="003C73F1" w:rsidRDefault="002E3E0B">
            <w:pPr>
              <w:contextualSpacing/>
              <w:rPr>
                <w:rFonts w:ascii="Times New Roman" w:hAnsi="Times New Roman" w:cs="Times New Roman"/>
                <w:i/>
                <w:shd w:val="clear" w:color="auto" w:fill="FFFFFF"/>
              </w:rPr>
            </w:pPr>
            <w:r w:rsidRPr="003C73F1">
              <w:rPr>
                <w:rFonts w:ascii="Times New Roman" w:hAnsi="Times New Roman" w:cs="Times New Roman"/>
                <w:i/>
              </w:rPr>
              <w:lastRenderedPageBreak/>
              <w:t>Exploring Dimensionality within the 2015 NCSC Operational Administration Data</w:t>
            </w:r>
            <w:r w:rsidRPr="003C73F1">
              <w:rPr>
                <w:rFonts w:ascii="Times New Roman" w:hAnsi="Times New Roman" w:cs="Times New Roman"/>
              </w:rPr>
              <w:t xml:space="preserve"> (December, 2016)</w:t>
            </w:r>
          </w:p>
        </w:tc>
      </w:tr>
    </w:tbl>
    <w:p w:rsidR="003A7284" w:rsidRDefault="003A7284" w:rsidP="00FC3191"/>
    <w:p w:rsidR="002E3E0B" w:rsidRDefault="002E3E0B" w:rsidP="002E3E0B">
      <w:pPr>
        <w:pStyle w:val="Heading4"/>
      </w:pPr>
      <w:r>
        <w:t xml:space="preserve">What are the sources of evidence to support validity based on relationship to other variables?   </w:t>
      </w:r>
    </w:p>
    <w:tbl>
      <w:tblPr>
        <w:tblStyle w:val="TableGrid"/>
        <w:tblW w:w="0" w:type="auto"/>
        <w:tblLayout w:type="fixed"/>
        <w:tblLook w:val="04A0" w:firstRow="1" w:lastRow="0" w:firstColumn="1" w:lastColumn="0" w:noHBand="0" w:noVBand="1"/>
      </w:tblPr>
      <w:tblGrid>
        <w:gridCol w:w="6228"/>
        <w:gridCol w:w="3348"/>
      </w:tblGrid>
      <w:tr w:rsidR="002E3E0B" w:rsidTr="008B4632">
        <w:tc>
          <w:tcPr>
            <w:tcW w:w="6228" w:type="dxa"/>
          </w:tcPr>
          <w:p w:rsidR="002E3E0B" w:rsidRPr="002115CB" w:rsidRDefault="002E3E0B"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2E3E0B" w:rsidRPr="002115CB" w:rsidRDefault="002E3E0B"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2E3E0B" w:rsidTr="008B4632">
        <w:tc>
          <w:tcPr>
            <w:tcW w:w="6228" w:type="dxa"/>
          </w:tcPr>
          <w:p w:rsidR="002E3E0B" w:rsidRPr="002115CB" w:rsidRDefault="002E3E0B" w:rsidP="008B4632">
            <w:pPr>
              <w:autoSpaceDE w:val="0"/>
              <w:autoSpaceDN w:val="0"/>
              <w:adjustRightInd w:val="0"/>
              <w:rPr>
                <w:rFonts w:ascii="Times New Roman" w:hAnsi="Times New Roman" w:cs="Times New Roman"/>
                <w:shd w:val="clear" w:color="auto" w:fill="FFFFFF"/>
              </w:rPr>
            </w:pPr>
          </w:p>
          <w:p w:rsidR="002E3E0B" w:rsidRPr="003C73F1" w:rsidRDefault="002E3E0B" w:rsidP="002E3E0B">
            <w:pPr>
              <w:rPr>
                <w:rFonts w:ascii="Times New Roman" w:hAnsi="Times New Roman" w:cs="Times New Roman"/>
              </w:rPr>
            </w:pPr>
            <w:r w:rsidRPr="003C73F1">
              <w:rPr>
                <w:rFonts w:ascii="Times New Roman" w:hAnsi="Times New Roman" w:cs="Times New Roman"/>
              </w:rPr>
              <w:t xml:space="preserve">An investigation </w:t>
            </w:r>
            <w:r w:rsidR="00843A2F">
              <w:rPr>
                <w:rFonts w:ascii="Times New Roman" w:hAnsi="Times New Roman" w:cs="Times New Roman"/>
              </w:rPr>
              <w:t xml:space="preserve">was conducted </w:t>
            </w:r>
            <w:r w:rsidRPr="003C73F1">
              <w:rPr>
                <w:rFonts w:ascii="Times New Roman" w:hAnsi="Times New Roman" w:cs="Times New Roman"/>
              </w:rPr>
              <w:t>to explore the alignment between KSAs reflected in the assessment and the learning expectations central to instruction</w:t>
            </w:r>
            <w:r w:rsidR="00843A2F">
              <w:rPr>
                <w:rFonts w:ascii="Times New Roman" w:hAnsi="Times New Roman" w:cs="Times New Roman"/>
              </w:rPr>
              <w:t xml:space="preserve">.  Results </w:t>
            </w:r>
            <w:r w:rsidRPr="003C73F1">
              <w:rPr>
                <w:rFonts w:ascii="Times New Roman" w:hAnsi="Times New Roman" w:cs="Times New Roman"/>
              </w:rPr>
              <w:t>affirmed that the targets for measurement provide information useful for tracking student progress in the CCSS and to teachers for providing instruction focused on academic expectations.</w:t>
            </w:r>
          </w:p>
          <w:p w:rsidR="002E3E0B" w:rsidRPr="00BE2E3E" w:rsidRDefault="002E3E0B" w:rsidP="002E3E0B">
            <w:pPr>
              <w:rPr>
                <w:rFonts w:ascii="Garamond" w:hAnsi="Garamond" w:cs="Arial"/>
                <w:sz w:val="20"/>
                <w:szCs w:val="20"/>
              </w:rPr>
            </w:pPr>
          </w:p>
          <w:p w:rsidR="002E3E0B" w:rsidRPr="003C73F1" w:rsidRDefault="00843A2F" w:rsidP="002E3E0B">
            <w:pPr>
              <w:pStyle w:val="Default"/>
              <w:rPr>
                <w:rFonts w:ascii="Times New Roman" w:hAnsi="Times New Roman" w:cs="Times New Roman"/>
                <w:sz w:val="22"/>
                <w:szCs w:val="22"/>
              </w:rPr>
            </w:pPr>
            <w:r w:rsidRPr="003C73F1">
              <w:rPr>
                <w:rFonts w:ascii="Times New Roman" w:hAnsi="Times New Roman" w:cs="Times New Roman"/>
                <w:sz w:val="22"/>
                <w:szCs w:val="22"/>
              </w:rPr>
              <w:t xml:space="preserve">Another investigation </w:t>
            </w:r>
            <w:r w:rsidR="002E3E0B" w:rsidRPr="003C73F1">
              <w:rPr>
                <w:rFonts w:ascii="Times New Roman" w:hAnsi="Times New Roman" w:cs="Times New Roman"/>
                <w:sz w:val="22"/>
                <w:szCs w:val="22"/>
              </w:rPr>
              <w:t>addresse</w:t>
            </w:r>
            <w:r w:rsidRPr="003C73F1">
              <w:rPr>
                <w:rFonts w:ascii="Times New Roman" w:hAnsi="Times New Roman" w:cs="Times New Roman"/>
                <w:sz w:val="22"/>
                <w:szCs w:val="22"/>
              </w:rPr>
              <w:t>d</w:t>
            </w:r>
            <w:r w:rsidR="002E3E0B" w:rsidRPr="003C73F1">
              <w:rPr>
                <w:rFonts w:ascii="Times New Roman" w:hAnsi="Times New Roman" w:cs="Times New Roman"/>
                <w:sz w:val="22"/>
                <w:szCs w:val="22"/>
              </w:rPr>
              <w:t xml:space="preserve"> the extent to which assessment claims align with grade-level content and are useful for tracking progress. Results indicate measurement targets are appropriate and useful for these purposes.</w:t>
            </w:r>
          </w:p>
          <w:p w:rsidR="002E3E0B" w:rsidRPr="002115CB" w:rsidRDefault="002E3E0B">
            <w:pPr>
              <w:rPr>
                <w:rFonts w:ascii="Times New Roman" w:hAnsi="Times New Roman" w:cs="Times New Roman"/>
                <w:shd w:val="clear" w:color="auto" w:fill="FFFFFF"/>
              </w:rPr>
            </w:pPr>
          </w:p>
        </w:tc>
        <w:tc>
          <w:tcPr>
            <w:tcW w:w="3348" w:type="dxa"/>
          </w:tcPr>
          <w:p w:rsidR="002E3E0B" w:rsidRDefault="002E3E0B" w:rsidP="008B4632">
            <w:pPr>
              <w:rPr>
                <w:rFonts w:ascii="Times New Roman" w:hAnsi="Times New Roman" w:cs="Times New Roman"/>
                <w:i/>
                <w:shd w:val="clear" w:color="auto" w:fill="FFFFFF"/>
              </w:rPr>
            </w:pPr>
          </w:p>
          <w:p w:rsidR="002E3E0B" w:rsidRPr="002115CB" w:rsidRDefault="002E3E0B" w:rsidP="008B4632">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2E3E0B" w:rsidRPr="002115CB" w:rsidRDefault="002E3E0B" w:rsidP="008B4632">
            <w:pPr>
              <w:rPr>
                <w:rFonts w:ascii="Times New Roman" w:hAnsi="Times New Roman" w:cs="Times New Roman"/>
                <w:i/>
              </w:rPr>
            </w:pPr>
            <w:r w:rsidRPr="002115CB">
              <w:rPr>
                <w:rFonts w:ascii="Times New Roman" w:hAnsi="Times New Roman" w:cs="Times New Roman"/>
                <w:bCs/>
                <w:i/>
              </w:rPr>
              <w:t xml:space="preserve">2015 Operational Assessment </w:t>
            </w:r>
          </w:p>
          <w:p w:rsidR="002E3E0B" w:rsidRDefault="002E3E0B" w:rsidP="008B4632">
            <w:pPr>
              <w:rPr>
                <w:rFonts w:ascii="Times New Roman" w:hAnsi="Times New Roman" w:cs="Times New Roman"/>
                <w:bCs/>
                <w:i/>
              </w:rPr>
            </w:pPr>
            <w:r w:rsidRPr="002115CB">
              <w:rPr>
                <w:rFonts w:ascii="Times New Roman" w:hAnsi="Times New Roman" w:cs="Times New Roman"/>
                <w:bCs/>
                <w:i/>
              </w:rPr>
              <w:t xml:space="preserve">Technical Manual </w:t>
            </w:r>
          </w:p>
          <w:p w:rsidR="002E3E0B" w:rsidRPr="003C73F1" w:rsidRDefault="00843A2F" w:rsidP="003C73F1">
            <w:pPr>
              <w:pStyle w:val="ListParagraph"/>
              <w:numPr>
                <w:ilvl w:val="0"/>
                <w:numId w:val="5"/>
              </w:numPr>
              <w:ind w:left="252" w:hanging="252"/>
              <w:rPr>
                <w:rFonts w:ascii="Times New Roman" w:hAnsi="Times New Roman" w:cs="Times New Roman"/>
                <w:b/>
                <w:i/>
                <w:shd w:val="clear" w:color="auto" w:fill="FFFFFF"/>
              </w:rPr>
            </w:pPr>
            <w:r w:rsidRPr="003C73F1">
              <w:rPr>
                <w:rFonts w:ascii="Times New Roman" w:hAnsi="Times New Roman" w:cs="Times New Roman"/>
                <w:i/>
              </w:rPr>
              <w:t>Study of Coherence</w:t>
            </w:r>
            <w:r>
              <w:rPr>
                <w:rFonts w:ascii="Times New Roman" w:hAnsi="Times New Roman" w:cs="Times New Roman"/>
              </w:rPr>
              <w:t xml:space="preserve"> </w:t>
            </w:r>
            <w:r w:rsidRPr="003C73F1">
              <w:rPr>
                <w:rFonts w:ascii="Times New Roman" w:hAnsi="Times New Roman" w:cs="Times New Roman"/>
              </w:rPr>
              <w:t>A</w:t>
            </w:r>
            <w:r w:rsidR="002E3E0B" w:rsidRPr="003C73F1">
              <w:rPr>
                <w:rFonts w:ascii="Times New Roman" w:hAnsi="Times New Roman" w:cs="Times New Roman"/>
              </w:rPr>
              <w:t>ppendix 3-B</w:t>
            </w:r>
            <w:r w:rsidRPr="003C73F1">
              <w:rPr>
                <w:rFonts w:ascii="Times New Roman" w:hAnsi="Times New Roman" w:cs="Times New Roman"/>
              </w:rPr>
              <w:t>, Study 2</w:t>
            </w:r>
          </w:p>
          <w:p w:rsidR="002E3E0B" w:rsidRPr="003C73F1" w:rsidRDefault="00843A2F" w:rsidP="003C73F1">
            <w:pPr>
              <w:pStyle w:val="ListParagraph"/>
              <w:numPr>
                <w:ilvl w:val="0"/>
                <w:numId w:val="5"/>
              </w:numPr>
              <w:ind w:left="252" w:hanging="252"/>
              <w:rPr>
                <w:rFonts w:ascii="Times New Roman" w:hAnsi="Times New Roman" w:cs="Times New Roman"/>
                <w:b/>
                <w:i/>
                <w:shd w:val="clear" w:color="auto" w:fill="FFFFFF"/>
              </w:rPr>
            </w:pPr>
            <w:r w:rsidRPr="003C73F1">
              <w:rPr>
                <w:rFonts w:ascii="Times New Roman" w:hAnsi="Times New Roman" w:cs="Times New Roman"/>
                <w:i/>
              </w:rPr>
              <w:t xml:space="preserve">Vertical Coherence Study </w:t>
            </w:r>
            <w:r w:rsidR="002E3E0B" w:rsidRPr="003C73F1">
              <w:rPr>
                <w:rFonts w:ascii="Times New Roman" w:hAnsi="Times New Roman" w:cs="Times New Roman"/>
              </w:rPr>
              <w:t>Appendix 3-B, Study 5.</w:t>
            </w:r>
          </w:p>
          <w:p w:rsidR="002E3E0B" w:rsidRPr="002115CB" w:rsidRDefault="002E3E0B" w:rsidP="008B4632">
            <w:pPr>
              <w:contextualSpacing/>
              <w:rPr>
                <w:rFonts w:ascii="Times New Roman" w:hAnsi="Times New Roman" w:cs="Times New Roman"/>
                <w:i/>
                <w:shd w:val="clear" w:color="auto" w:fill="FFFFFF"/>
              </w:rPr>
            </w:pPr>
          </w:p>
        </w:tc>
      </w:tr>
    </w:tbl>
    <w:p w:rsidR="002E3E0B" w:rsidRDefault="002E3E0B" w:rsidP="002E3E0B"/>
    <w:p w:rsidR="008B4632" w:rsidRDefault="008B4632" w:rsidP="008B4632">
      <w:pPr>
        <w:pStyle w:val="Heading4"/>
      </w:pPr>
      <w:r>
        <w:t xml:space="preserve">What are the sources of evidence to support claims of fairness and accessibility?    </w:t>
      </w:r>
    </w:p>
    <w:tbl>
      <w:tblPr>
        <w:tblStyle w:val="TableGrid"/>
        <w:tblW w:w="0" w:type="auto"/>
        <w:tblLayout w:type="fixed"/>
        <w:tblLook w:val="04A0" w:firstRow="1" w:lastRow="0" w:firstColumn="1" w:lastColumn="0" w:noHBand="0" w:noVBand="1"/>
      </w:tblPr>
      <w:tblGrid>
        <w:gridCol w:w="6228"/>
        <w:gridCol w:w="3348"/>
      </w:tblGrid>
      <w:tr w:rsidR="008B4632" w:rsidTr="008B4632">
        <w:tc>
          <w:tcPr>
            <w:tcW w:w="6228" w:type="dxa"/>
          </w:tcPr>
          <w:p w:rsidR="008B4632" w:rsidRPr="002115CB" w:rsidRDefault="008B4632"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8B4632" w:rsidRPr="002115CB" w:rsidRDefault="008B4632" w:rsidP="008B4632">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8B4632" w:rsidTr="008B4632">
        <w:tc>
          <w:tcPr>
            <w:tcW w:w="6228" w:type="dxa"/>
          </w:tcPr>
          <w:p w:rsidR="008B4632" w:rsidRPr="002115CB" w:rsidRDefault="008B4632" w:rsidP="008B4632">
            <w:pPr>
              <w:autoSpaceDE w:val="0"/>
              <w:autoSpaceDN w:val="0"/>
              <w:adjustRightInd w:val="0"/>
              <w:rPr>
                <w:rFonts w:ascii="Times New Roman" w:hAnsi="Times New Roman" w:cs="Times New Roman"/>
                <w:shd w:val="clear" w:color="auto" w:fill="FFFFFF"/>
              </w:rPr>
            </w:pPr>
          </w:p>
          <w:p w:rsidR="008B4632" w:rsidRDefault="008B4632" w:rsidP="008B4632">
            <w:pPr>
              <w:rPr>
                <w:rFonts w:ascii="Times New Roman" w:hAnsi="Times New Roman" w:cs="Times New Roman"/>
              </w:rPr>
            </w:pPr>
            <w:r w:rsidRPr="003C73F1">
              <w:rPr>
                <w:rFonts w:ascii="Times New Roman" w:hAnsi="Times New Roman" w:cs="Times New Roman"/>
              </w:rPr>
              <w:t xml:space="preserve">The NCSC model for item and task development incorporates best practices in universal design for learning principles and an explicit focus on accessibility of item features by design.   Moreover, NCSC used a systemic evidenced-based process to identify and document item features that would maximize accessibility for examinees reflected in the design patterns and task templates. </w:t>
            </w:r>
          </w:p>
          <w:p w:rsidR="00BE6EE1" w:rsidRDefault="00BE6EE1" w:rsidP="008B4632">
            <w:pPr>
              <w:rPr>
                <w:rFonts w:ascii="Times New Roman" w:hAnsi="Times New Roman" w:cs="Times New Roman"/>
              </w:rPr>
            </w:pPr>
          </w:p>
          <w:p w:rsidR="00BE6EE1" w:rsidRPr="002115CB" w:rsidRDefault="00BE6EE1" w:rsidP="00BE6EE1">
            <w:pPr>
              <w:rPr>
                <w:rFonts w:ascii="Times New Roman" w:hAnsi="Times New Roman" w:cs="Times New Roman"/>
              </w:rPr>
            </w:pPr>
            <w:r w:rsidRPr="002115CB">
              <w:rPr>
                <w:rFonts w:ascii="Times New Roman" w:hAnsi="Times New Roman" w:cs="Times New Roman"/>
              </w:rPr>
              <w:t>Items were reviewed upon initial development and following pilot testing with data by broad-based expert committees. Reviews included scrutiny of items for bias, sensitivity, accessibility, including the needs of low-incidence special populations.</w:t>
            </w:r>
            <w:r>
              <w:rPr>
                <w:rFonts w:ascii="Times New Roman" w:hAnsi="Times New Roman" w:cs="Times New Roman"/>
              </w:rPr>
              <w:t xml:space="preserve">  Detailed documentation is provided in chapter 2 of the </w:t>
            </w:r>
            <w:r w:rsidRPr="003C73F1">
              <w:rPr>
                <w:rFonts w:ascii="Times New Roman" w:hAnsi="Times New Roman" w:cs="Times New Roman"/>
                <w:i/>
              </w:rPr>
              <w:t>Technical Manual</w:t>
            </w:r>
            <w:r>
              <w:rPr>
                <w:rFonts w:ascii="Times New Roman" w:hAnsi="Times New Roman" w:cs="Times New Roman"/>
              </w:rPr>
              <w:t xml:space="preserve">. </w:t>
            </w:r>
          </w:p>
          <w:p w:rsidR="008B4632" w:rsidRDefault="008B4632" w:rsidP="008B4632">
            <w:pPr>
              <w:rPr>
                <w:rFonts w:ascii="Garamond" w:hAnsi="Garamond" w:cs="Arial"/>
                <w:sz w:val="20"/>
                <w:szCs w:val="20"/>
              </w:rPr>
            </w:pPr>
          </w:p>
          <w:p w:rsidR="00BE6EE1" w:rsidRDefault="00BE6EE1" w:rsidP="008B4632">
            <w:pPr>
              <w:rPr>
                <w:rFonts w:ascii="Garamond" w:hAnsi="Garamond" w:cs="Arial"/>
                <w:sz w:val="20"/>
                <w:szCs w:val="20"/>
              </w:rPr>
            </w:pPr>
            <w:r w:rsidRPr="003C73F1">
              <w:rPr>
                <w:rFonts w:ascii="Times New Roman" w:hAnsi="Times New Roman" w:cs="Times New Roman"/>
              </w:rPr>
              <w:t>The ongoing work of the experts on the accommodations committee to define a wide-range of strategies and supports to bolster accessibility in keeping with the principled design approach of NCSC is documented in Appendix 2-B of the technical manual</w:t>
            </w:r>
            <w:r>
              <w:rPr>
                <w:rFonts w:ascii="Garamond" w:hAnsi="Garamond" w:cs="Arial"/>
                <w:sz w:val="20"/>
                <w:szCs w:val="20"/>
              </w:rPr>
              <w:t xml:space="preserve">.   </w:t>
            </w:r>
          </w:p>
          <w:p w:rsidR="00BE6EE1" w:rsidRDefault="00BE6EE1" w:rsidP="008B4632">
            <w:pPr>
              <w:rPr>
                <w:rFonts w:ascii="Garamond" w:hAnsi="Garamond" w:cs="Arial"/>
                <w:sz w:val="20"/>
                <w:szCs w:val="20"/>
              </w:rPr>
            </w:pPr>
          </w:p>
          <w:p w:rsidR="008B4632" w:rsidRPr="003C73F1" w:rsidRDefault="008B4632" w:rsidP="008B4632">
            <w:pPr>
              <w:rPr>
                <w:rFonts w:ascii="Times New Roman" w:hAnsi="Times New Roman" w:cs="Times New Roman"/>
              </w:rPr>
            </w:pPr>
            <w:r w:rsidRPr="003C73F1">
              <w:rPr>
                <w:rFonts w:ascii="Times New Roman" w:hAnsi="Times New Roman" w:cs="Times New Roman"/>
              </w:rPr>
              <w:t>Differential item functioning (DIF) provides further evidence that item performance was not systematically disparate for the subgroups examined. NCSC conducted DIF analyses for all grades and content areas across six subgroups of examinees and found very little evidence of high- DIF.</w:t>
            </w:r>
          </w:p>
          <w:p w:rsidR="008B4632" w:rsidRPr="002115CB" w:rsidRDefault="008B4632" w:rsidP="008B4632">
            <w:pPr>
              <w:rPr>
                <w:rFonts w:ascii="Times New Roman" w:hAnsi="Times New Roman" w:cs="Times New Roman"/>
                <w:shd w:val="clear" w:color="auto" w:fill="FFFFFF"/>
              </w:rPr>
            </w:pPr>
          </w:p>
        </w:tc>
        <w:tc>
          <w:tcPr>
            <w:tcW w:w="3348" w:type="dxa"/>
          </w:tcPr>
          <w:p w:rsidR="008B4632" w:rsidRDefault="008B4632" w:rsidP="008B4632">
            <w:pPr>
              <w:rPr>
                <w:rFonts w:ascii="Times New Roman" w:hAnsi="Times New Roman" w:cs="Times New Roman"/>
                <w:i/>
                <w:shd w:val="clear" w:color="auto" w:fill="FFFFFF"/>
              </w:rPr>
            </w:pPr>
          </w:p>
          <w:p w:rsidR="008B4632" w:rsidRPr="002115CB" w:rsidRDefault="008B4632" w:rsidP="008B4632">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8B4632" w:rsidRPr="002115CB" w:rsidRDefault="008B4632" w:rsidP="008B4632">
            <w:pPr>
              <w:rPr>
                <w:rFonts w:ascii="Times New Roman" w:hAnsi="Times New Roman" w:cs="Times New Roman"/>
                <w:i/>
              </w:rPr>
            </w:pPr>
            <w:r w:rsidRPr="002115CB">
              <w:rPr>
                <w:rFonts w:ascii="Times New Roman" w:hAnsi="Times New Roman" w:cs="Times New Roman"/>
                <w:bCs/>
                <w:i/>
              </w:rPr>
              <w:t xml:space="preserve">2015 Operational Assessment </w:t>
            </w:r>
          </w:p>
          <w:p w:rsidR="008B4632" w:rsidRDefault="008B4632" w:rsidP="008B4632">
            <w:pPr>
              <w:rPr>
                <w:rFonts w:ascii="Times New Roman" w:hAnsi="Times New Roman" w:cs="Times New Roman"/>
                <w:bCs/>
                <w:i/>
              </w:rPr>
            </w:pPr>
            <w:r w:rsidRPr="002115CB">
              <w:rPr>
                <w:rFonts w:ascii="Times New Roman" w:hAnsi="Times New Roman" w:cs="Times New Roman"/>
                <w:bCs/>
                <w:i/>
              </w:rPr>
              <w:t xml:space="preserve">Technical Manual </w:t>
            </w:r>
          </w:p>
          <w:p w:rsidR="00BE6EE1" w:rsidRPr="003C73F1" w:rsidRDefault="00BE6EE1" w:rsidP="003C73F1">
            <w:pPr>
              <w:pStyle w:val="ListParagraph"/>
              <w:numPr>
                <w:ilvl w:val="0"/>
                <w:numId w:val="5"/>
              </w:numPr>
              <w:ind w:left="252" w:hanging="252"/>
              <w:rPr>
                <w:rFonts w:ascii="Times New Roman" w:hAnsi="Times New Roman" w:cs="Times New Roman"/>
                <w:shd w:val="clear" w:color="auto" w:fill="FFFFFF"/>
              </w:rPr>
            </w:pPr>
            <w:r>
              <w:rPr>
                <w:rFonts w:ascii="Times New Roman" w:hAnsi="Times New Roman" w:cs="Times New Roman"/>
                <w:shd w:val="clear" w:color="auto" w:fill="FFFFFF"/>
              </w:rPr>
              <w:t>Chapter 2: Test Development</w:t>
            </w:r>
          </w:p>
          <w:p w:rsidR="008B4632" w:rsidRPr="003C73F1" w:rsidRDefault="00BE6EE1" w:rsidP="003C73F1">
            <w:pPr>
              <w:pStyle w:val="ListParagraph"/>
              <w:numPr>
                <w:ilvl w:val="0"/>
                <w:numId w:val="5"/>
              </w:numPr>
              <w:ind w:left="252" w:hanging="252"/>
              <w:rPr>
                <w:rFonts w:ascii="Times New Roman" w:hAnsi="Times New Roman" w:cs="Times New Roman"/>
                <w:shd w:val="clear" w:color="auto" w:fill="FFFFFF"/>
              </w:rPr>
            </w:pPr>
            <w:r w:rsidRPr="002115CB">
              <w:rPr>
                <w:rFonts w:ascii="Times New Roman" w:hAnsi="Times New Roman" w:cs="Times New Roman"/>
                <w:bCs/>
              </w:rPr>
              <w:t xml:space="preserve">Appendix 2-A: </w:t>
            </w:r>
            <w:r w:rsidRPr="002115CB">
              <w:rPr>
                <w:rFonts w:ascii="Times New Roman" w:hAnsi="Times New Roman" w:cs="Times New Roman"/>
              </w:rPr>
              <w:t>Item Specifications Reflected in Example Annotated Design Pattern and Task Template</w:t>
            </w:r>
          </w:p>
          <w:p w:rsidR="00BE6EE1" w:rsidRPr="003C73F1" w:rsidRDefault="00BE6EE1" w:rsidP="003C73F1">
            <w:pPr>
              <w:pStyle w:val="ListParagraph"/>
              <w:numPr>
                <w:ilvl w:val="0"/>
                <w:numId w:val="5"/>
              </w:numPr>
              <w:ind w:left="252" w:hanging="252"/>
              <w:rPr>
                <w:rFonts w:ascii="Times New Roman" w:hAnsi="Times New Roman" w:cs="Times New Roman"/>
                <w:shd w:val="clear" w:color="auto" w:fill="FFFFFF"/>
              </w:rPr>
            </w:pPr>
            <w:r w:rsidRPr="003C73F1">
              <w:rPr>
                <w:rFonts w:ascii="Times New Roman" w:hAnsi="Times New Roman" w:cs="Times New Roman"/>
                <w:bCs/>
                <w:color w:val="000000"/>
              </w:rPr>
              <w:t>Appendix 2-B: Accessibility by Design – Accommodations Committee Work</w:t>
            </w:r>
          </w:p>
          <w:p w:rsidR="00BE6EE1" w:rsidRPr="002115CB" w:rsidRDefault="00BE6EE1" w:rsidP="00BE6EE1">
            <w:pPr>
              <w:pStyle w:val="ListParagraph"/>
              <w:numPr>
                <w:ilvl w:val="0"/>
                <w:numId w:val="5"/>
              </w:numPr>
              <w:ind w:left="252" w:hanging="252"/>
              <w:rPr>
                <w:rFonts w:ascii="Times New Roman" w:hAnsi="Times New Roman" w:cs="Times New Roman"/>
              </w:rPr>
            </w:pPr>
            <w:r w:rsidRPr="002115CB">
              <w:rPr>
                <w:rFonts w:ascii="Times New Roman" w:hAnsi="Times New Roman" w:cs="Times New Roman"/>
              </w:rPr>
              <w:t>Chapter 8 Studies of Reliability and construct-Related Validity; summarized pp. 177-179 and detailed in appendix 8-C</w:t>
            </w:r>
          </w:p>
          <w:p w:rsidR="00BE6EE1" w:rsidRPr="003C73F1" w:rsidRDefault="00BE6EE1" w:rsidP="003C73F1">
            <w:pPr>
              <w:pStyle w:val="ListParagraph"/>
              <w:ind w:left="252"/>
              <w:rPr>
                <w:rFonts w:ascii="Times New Roman" w:hAnsi="Times New Roman" w:cs="Times New Roman"/>
                <w:shd w:val="clear" w:color="auto" w:fill="FFFFFF"/>
              </w:rPr>
            </w:pPr>
          </w:p>
        </w:tc>
      </w:tr>
    </w:tbl>
    <w:p w:rsidR="000B5D90" w:rsidRDefault="000B5D90" w:rsidP="000B5D90">
      <w:pPr>
        <w:pStyle w:val="Heading4"/>
      </w:pPr>
      <w:r>
        <w:lastRenderedPageBreak/>
        <w:t xml:space="preserve">What are the sources of evidence to support reliability of test scores? </w:t>
      </w:r>
    </w:p>
    <w:tbl>
      <w:tblPr>
        <w:tblStyle w:val="TableGrid"/>
        <w:tblW w:w="0" w:type="auto"/>
        <w:tblLayout w:type="fixed"/>
        <w:tblLook w:val="04A0" w:firstRow="1" w:lastRow="0" w:firstColumn="1" w:lastColumn="0" w:noHBand="0" w:noVBand="1"/>
      </w:tblPr>
      <w:tblGrid>
        <w:gridCol w:w="6228"/>
        <w:gridCol w:w="3348"/>
      </w:tblGrid>
      <w:tr w:rsidR="000B5D90" w:rsidTr="002115CB">
        <w:tc>
          <w:tcPr>
            <w:tcW w:w="6228" w:type="dxa"/>
          </w:tcPr>
          <w:p w:rsidR="000B5D90" w:rsidRPr="002115CB" w:rsidRDefault="000B5D90" w:rsidP="002115CB">
            <w:pPr>
              <w:rPr>
                <w:rFonts w:ascii="Times New Roman" w:hAnsi="Times New Roman" w:cs="Times New Roman"/>
                <w:shd w:val="clear" w:color="auto" w:fill="FFFFFF"/>
              </w:rPr>
            </w:pPr>
            <w:r w:rsidRPr="002115CB">
              <w:rPr>
                <w:rFonts w:ascii="Times New Roman" w:hAnsi="Times New Roman" w:cs="Times New Roman"/>
                <w:shd w:val="clear" w:color="auto" w:fill="FFFFFF"/>
              </w:rPr>
              <w:t>Summary</w:t>
            </w:r>
          </w:p>
        </w:tc>
        <w:tc>
          <w:tcPr>
            <w:tcW w:w="3348" w:type="dxa"/>
          </w:tcPr>
          <w:p w:rsidR="000B5D90" w:rsidRPr="002115CB" w:rsidRDefault="000B5D90" w:rsidP="002115CB">
            <w:pPr>
              <w:rPr>
                <w:rFonts w:ascii="Times New Roman" w:hAnsi="Times New Roman" w:cs="Times New Roman"/>
                <w:shd w:val="clear" w:color="auto" w:fill="FFFFFF"/>
              </w:rPr>
            </w:pPr>
            <w:r w:rsidRPr="002115CB">
              <w:rPr>
                <w:rFonts w:ascii="Times New Roman" w:hAnsi="Times New Roman" w:cs="Times New Roman"/>
                <w:shd w:val="clear" w:color="auto" w:fill="FFFFFF"/>
              </w:rPr>
              <w:t>Reference</w:t>
            </w:r>
            <w:r>
              <w:rPr>
                <w:rFonts w:ascii="Times New Roman" w:hAnsi="Times New Roman" w:cs="Times New Roman"/>
                <w:shd w:val="clear" w:color="auto" w:fill="FFFFFF"/>
              </w:rPr>
              <w:t>s</w:t>
            </w:r>
          </w:p>
        </w:tc>
      </w:tr>
      <w:tr w:rsidR="000B5D90" w:rsidTr="002115CB">
        <w:tc>
          <w:tcPr>
            <w:tcW w:w="6228" w:type="dxa"/>
          </w:tcPr>
          <w:p w:rsidR="000B5D90" w:rsidRDefault="000B5D90" w:rsidP="002115CB">
            <w:pPr>
              <w:autoSpaceDE w:val="0"/>
              <w:autoSpaceDN w:val="0"/>
              <w:adjustRightInd w:val="0"/>
              <w:rPr>
                <w:rFonts w:ascii="Times New Roman" w:hAnsi="Times New Roman" w:cs="Times New Roman"/>
                <w:shd w:val="clear" w:color="auto" w:fill="FFFFFF"/>
              </w:rPr>
            </w:pPr>
          </w:p>
          <w:p w:rsidR="000B5D90" w:rsidRDefault="000B5D90">
            <w:pPr>
              <w:rPr>
                <w:rFonts w:ascii="Times New Roman" w:hAnsi="Times New Roman" w:cs="Times New Roman"/>
              </w:rPr>
            </w:pPr>
            <w:r w:rsidRPr="003C73F1">
              <w:rPr>
                <w:rFonts w:ascii="Times New Roman" w:hAnsi="Times New Roman" w:cs="Times New Roman"/>
              </w:rPr>
              <w:t xml:space="preserve">Chapter 8 of the </w:t>
            </w:r>
            <w:r w:rsidR="002C4331" w:rsidRPr="002C4331">
              <w:rPr>
                <w:rFonts w:ascii="Times New Roman" w:hAnsi="Times New Roman" w:cs="Times New Roman"/>
              </w:rPr>
              <w:t>Technical</w:t>
            </w:r>
            <w:r w:rsidRPr="003C73F1">
              <w:rPr>
                <w:rFonts w:ascii="Times New Roman" w:hAnsi="Times New Roman" w:cs="Times New Roman"/>
              </w:rPr>
              <w:t xml:space="preserve"> Manual and the associated appendices address </w:t>
            </w:r>
            <w:r w:rsidR="002C4331" w:rsidRPr="002C4331">
              <w:rPr>
                <w:rFonts w:ascii="Times New Roman" w:hAnsi="Times New Roman" w:cs="Times New Roman"/>
              </w:rPr>
              <w:t>reliability</w:t>
            </w:r>
            <w:r w:rsidRPr="003C73F1">
              <w:rPr>
                <w:rFonts w:ascii="Times New Roman" w:hAnsi="Times New Roman" w:cs="Times New Roman"/>
              </w:rPr>
              <w:t xml:space="preserve"> </w:t>
            </w:r>
            <w:r w:rsidR="002C4331" w:rsidRPr="003C73F1">
              <w:rPr>
                <w:rFonts w:ascii="Times New Roman" w:hAnsi="Times New Roman" w:cs="Times New Roman"/>
              </w:rPr>
              <w:t xml:space="preserve">and standard error </w:t>
            </w:r>
            <w:r w:rsidRPr="003C73F1">
              <w:rPr>
                <w:rFonts w:ascii="Times New Roman" w:hAnsi="Times New Roman" w:cs="Times New Roman"/>
              </w:rPr>
              <w:t>for the 2015 administration</w:t>
            </w:r>
            <w:r w:rsidR="002C4331" w:rsidRPr="003C73F1">
              <w:rPr>
                <w:rFonts w:ascii="Times New Roman" w:hAnsi="Times New Roman" w:cs="Times New Roman"/>
              </w:rPr>
              <w:t xml:space="preserve"> by grade/content test, form, and subgroup. </w:t>
            </w:r>
            <w:r w:rsidRPr="003C73F1">
              <w:rPr>
                <w:rFonts w:ascii="Times New Roman" w:hAnsi="Times New Roman" w:cs="Times New Roman"/>
              </w:rPr>
              <w:t xml:space="preserve"> </w:t>
            </w:r>
            <w:r w:rsidR="002C4331">
              <w:rPr>
                <w:rFonts w:ascii="Times New Roman" w:hAnsi="Times New Roman" w:cs="Times New Roman"/>
              </w:rPr>
              <w:t xml:space="preserve">Chapter 8 also includes results from decision consistency analyses for all cut score thresholds.  </w:t>
            </w:r>
          </w:p>
          <w:p w:rsidR="002C4331" w:rsidRDefault="002C4331">
            <w:pPr>
              <w:rPr>
                <w:rFonts w:ascii="Times New Roman" w:hAnsi="Times New Roman" w:cs="Times New Roman"/>
              </w:rPr>
            </w:pPr>
          </w:p>
          <w:p w:rsidR="002C4331" w:rsidRDefault="002C4331">
            <w:pPr>
              <w:rPr>
                <w:rFonts w:ascii="Times New Roman" w:hAnsi="Times New Roman" w:cs="Times New Roman"/>
              </w:rPr>
            </w:pPr>
            <w:r>
              <w:rPr>
                <w:rFonts w:ascii="Times New Roman" w:hAnsi="Times New Roman" w:cs="Times New Roman"/>
              </w:rPr>
              <w:t xml:space="preserve">Test Information Functions (TIF) and Conditional Standard Error of Measurement (CSEM) are provided in chapter 6 of the </w:t>
            </w:r>
            <w:r w:rsidRPr="003C73F1">
              <w:rPr>
                <w:rFonts w:ascii="Times New Roman" w:hAnsi="Times New Roman" w:cs="Times New Roman"/>
                <w:i/>
              </w:rPr>
              <w:t>Technical Manual</w:t>
            </w:r>
            <w:r>
              <w:rPr>
                <w:rFonts w:ascii="Times New Roman" w:hAnsi="Times New Roman" w:cs="Times New Roman"/>
              </w:rPr>
              <w:t xml:space="preserve"> and appendix 6-F.  </w:t>
            </w:r>
          </w:p>
          <w:p w:rsidR="002C4331" w:rsidRDefault="002C4331">
            <w:pPr>
              <w:rPr>
                <w:rFonts w:ascii="Times New Roman" w:hAnsi="Times New Roman" w:cs="Times New Roman"/>
              </w:rPr>
            </w:pPr>
          </w:p>
          <w:p w:rsidR="000B5D90" w:rsidRPr="002115CB" w:rsidRDefault="002C4331">
            <w:pPr>
              <w:rPr>
                <w:rFonts w:ascii="Times New Roman" w:hAnsi="Times New Roman" w:cs="Times New Roman"/>
                <w:shd w:val="clear" w:color="auto" w:fill="FFFFFF"/>
              </w:rPr>
            </w:pPr>
            <w:r>
              <w:rPr>
                <w:rFonts w:ascii="Times New Roman" w:hAnsi="Times New Roman" w:cs="Times New Roman"/>
              </w:rPr>
              <w:t xml:space="preserve">An additional study of the precision of the 2015 administration was conducted to explore the CSEM at the performance level cuts.  This study also examines difficulty and discrimination by tier to provide information about the items that may be available to bolster the precision of the scale. </w:t>
            </w:r>
          </w:p>
        </w:tc>
        <w:tc>
          <w:tcPr>
            <w:tcW w:w="3348" w:type="dxa"/>
          </w:tcPr>
          <w:p w:rsidR="000B5D90" w:rsidRDefault="000B5D90" w:rsidP="002115CB">
            <w:pPr>
              <w:rPr>
                <w:rFonts w:ascii="Times New Roman" w:hAnsi="Times New Roman" w:cs="Times New Roman"/>
                <w:i/>
                <w:shd w:val="clear" w:color="auto" w:fill="FFFFFF"/>
              </w:rPr>
            </w:pPr>
          </w:p>
          <w:p w:rsidR="002C4331" w:rsidRPr="002115CB" w:rsidRDefault="002C4331" w:rsidP="002C4331">
            <w:pPr>
              <w:rPr>
                <w:rFonts w:ascii="Times New Roman" w:hAnsi="Times New Roman" w:cs="Times New Roman"/>
                <w:i/>
              </w:rPr>
            </w:pPr>
            <w:r w:rsidRPr="002115CB">
              <w:rPr>
                <w:rFonts w:ascii="Times New Roman" w:hAnsi="Times New Roman" w:cs="Times New Roman"/>
                <w:bCs/>
                <w:i/>
              </w:rPr>
              <w:t xml:space="preserve">National Center and State Collaborative </w:t>
            </w:r>
          </w:p>
          <w:p w:rsidR="002C4331" w:rsidRPr="002115CB" w:rsidRDefault="002C4331" w:rsidP="002C4331">
            <w:pPr>
              <w:rPr>
                <w:rFonts w:ascii="Times New Roman" w:hAnsi="Times New Roman" w:cs="Times New Roman"/>
                <w:i/>
              </w:rPr>
            </w:pPr>
            <w:r w:rsidRPr="002115CB">
              <w:rPr>
                <w:rFonts w:ascii="Times New Roman" w:hAnsi="Times New Roman" w:cs="Times New Roman"/>
                <w:bCs/>
                <w:i/>
              </w:rPr>
              <w:t xml:space="preserve">2015 Operational Assessment </w:t>
            </w:r>
          </w:p>
          <w:p w:rsidR="002C4331" w:rsidRDefault="002C4331" w:rsidP="002C4331">
            <w:pPr>
              <w:rPr>
                <w:rFonts w:ascii="Times New Roman" w:hAnsi="Times New Roman" w:cs="Times New Roman"/>
                <w:bCs/>
                <w:i/>
              </w:rPr>
            </w:pPr>
            <w:r w:rsidRPr="002115CB">
              <w:rPr>
                <w:rFonts w:ascii="Times New Roman" w:hAnsi="Times New Roman" w:cs="Times New Roman"/>
                <w:bCs/>
                <w:i/>
              </w:rPr>
              <w:t xml:space="preserve">Technical Manual </w:t>
            </w:r>
          </w:p>
          <w:p w:rsidR="000B5D90" w:rsidRDefault="002C4331" w:rsidP="003C73F1">
            <w:pPr>
              <w:pStyle w:val="ListParagraph"/>
              <w:numPr>
                <w:ilvl w:val="0"/>
                <w:numId w:val="5"/>
              </w:numPr>
              <w:ind w:left="252" w:hanging="252"/>
              <w:rPr>
                <w:rFonts w:ascii="Times New Roman" w:hAnsi="Times New Roman" w:cs="Times New Roman"/>
                <w:shd w:val="clear" w:color="auto" w:fill="FFFFFF"/>
              </w:rPr>
            </w:pPr>
            <w:r>
              <w:rPr>
                <w:rFonts w:ascii="Times New Roman" w:hAnsi="Times New Roman" w:cs="Times New Roman"/>
                <w:shd w:val="clear" w:color="auto" w:fill="FFFFFF"/>
              </w:rPr>
              <w:t>Chapter 8; Appendix 8-A and 8-B</w:t>
            </w:r>
          </w:p>
          <w:p w:rsidR="002C4331" w:rsidRPr="003C73F1" w:rsidRDefault="002C4331" w:rsidP="003C73F1">
            <w:pPr>
              <w:pStyle w:val="ListParagraph"/>
              <w:numPr>
                <w:ilvl w:val="0"/>
                <w:numId w:val="5"/>
              </w:numPr>
              <w:ind w:left="252" w:hanging="252"/>
              <w:rPr>
                <w:rFonts w:ascii="Times New Roman" w:hAnsi="Times New Roman" w:cs="Times New Roman"/>
                <w:shd w:val="clear" w:color="auto" w:fill="FFFFFF"/>
              </w:rPr>
            </w:pPr>
            <w:r>
              <w:rPr>
                <w:rFonts w:ascii="Times New Roman" w:hAnsi="Times New Roman" w:cs="Times New Roman"/>
                <w:shd w:val="clear" w:color="auto" w:fill="FFFFFF"/>
              </w:rPr>
              <w:t>Chapter 6 and Appendix 6-F</w:t>
            </w:r>
          </w:p>
          <w:p w:rsidR="000B5D90" w:rsidRPr="003C73F1" w:rsidRDefault="000B5D90" w:rsidP="003C73F1">
            <w:pPr>
              <w:rPr>
                <w:rFonts w:ascii="Times New Roman" w:hAnsi="Times New Roman" w:cs="Times New Roman"/>
                <w:shd w:val="clear" w:color="auto" w:fill="FFFFFF"/>
              </w:rPr>
            </w:pPr>
          </w:p>
        </w:tc>
      </w:tr>
    </w:tbl>
    <w:p w:rsidR="000B5D90" w:rsidRDefault="000B5D90" w:rsidP="000B5D90"/>
    <w:p w:rsidR="00F743C0" w:rsidRDefault="00F743C0"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3A7284" w:rsidRDefault="003A7284" w:rsidP="00572FE3"/>
    <w:p w:rsidR="002952DF" w:rsidRDefault="00E8571A" w:rsidP="003C73F1">
      <w:pPr>
        <w:jc w:val="center"/>
        <w:rPr>
          <w:rFonts w:ascii="Times New Roman" w:hAnsi="Times New Roman" w:cs="Times New Roman"/>
          <w:b/>
        </w:rPr>
      </w:pPr>
      <w:r w:rsidRPr="003C73F1">
        <w:rPr>
          <w:rFonts w:ascii="Times New Roman" w:hAnsi="Times New Roman" w:cs="Times New Roman"/>
          <w:b/>
        </w:rPr>
        <w:lastRenderedPageBreak/>
        <w:t>Glossary of Acronyms</w:t>
      </w:r>
    </w:p>
    <w:tbl>
      <w:tblPr>
        <w:tblStyle w:val="TableGrid"/>
        <w:tblW w:w="0" w:type="auto"/>
        <w:tblInd w:w="1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6108"/>
      </w:tblGrid>
      <w:tr w:rsidR="005B4EC7" w:rsidTr="003C73F1">
        <w:tc>
          <w:tcPr>
            <w:tcW w:w="1401" w:type="dxa"/>
          </w:tcPr>
          <w:p w:rsidR="005B4EC7" w:rsidRPr="005B4EC7" w:rsidRDefault="005B4EC7" w:rsidP="00F63EA6">
            <w:pPr>
              <w:rPr>
                <w:rFonts w:ascii="Times New Roman" w:hAnsi="Times New Roman" w:cs="Times New Roman"/>
              </w:rPr>
            </w:pPr>
            <w:r w:rsidRPr="005B4EC7">
              <w:rPr>
                <w:rFonts w:ascii="Times New Roman" w:hAnsi="Times New Roman" w:cs="Times New Roman"/>
              </w:rPr>
              <w:t>2PL</w:t>
            </w:r>
          </w:p>
        </w:tc>
        <w:tc>
          <w:tcPr>
            <w:tcW w:w="6108" w:type="dxa"/>
          </w:tcPr>
          <w:p w:rsidR="005B4EC7" w:rsidRPr="005B4EC7" w:rsidRDefault="005B4EC7" w:rsidP="00E8571A">
            <w:pPr>
              <w:rPr>
                <w:rFonts w:ascii="Times New Roman" w:hAnsi="Times New Roman" w:cs="Times New Roman"/>
                <w:shd w:val="clear" w:color="auto" w:fill="FFFFFF"/>
              </w:rPr>
            </w:pPr>
            <w:r w:rsidRPr="005B4EC7">
              <w:rPr>
                <w:rFonts w:ascii="Times New Roman" w:hAnsi="Times New Roman" w:cs="Times New Roman"/>
                <w:shd w:val="clear" w:color="auto" w:fill="FFFFFF"/>
              </w:rPr>
              <w:t>Two Parameter Logistic (Item Response Theory Model)</w:t>
            </w:r>
          </w:p>
        </w:tc>
      </w:tr>
      <w:tr w:rsidR="00E8571A" w:rsidTr="003C73F1">
        <w:tc>
          <w:tcPr>
            <w:tcW w:w="1401" w:type="dxa"/>
          </w:tcPr>
          <w:p w:rsidR="00E8571A" w:rsidRPr="003C73F1" w:rsidRDefault="00E8571A" w:rsidP="00F63EA6">
            <w:pPr>
              <w:rPr>
                <w:rFonts w:ascii="Times New Roman" w:hAnsi="Times New Roman" w:cs="Times New Roman"/>
              </w:rPr>
            </w:pPr>
            <w:r w:rsidRPr="003C73F1">
              <w:rPr>
                <w:rFonts w:ascii="Times New Roman" w:hAnsi="Times New Roman" w:cs="Times New Roman"/>
              </w:rPr>
              <w:t>AA-AAS</w:t>
            </w:r>
          </w:p>
        </w:tc>
        <w:tc>
          <w:tcPr>
            <w:tcW w:w="6108" w:type="dxa"/>
          </w:tcPr>
          <w:p w:rsidR="00E8571A" w:rsidRPr="003C73F1" w:rsidRDefault="00E8571A">
            <w:pPr>
              <w:rPr>
                <w:rFonts w:ascii="Times New Roman" w:hAnsi="Times New Roman" w:cs="Times New Roman"/>
              </w:rPr>
            </w:pPr>
            <w:r w:rsidRPr="003C73F1">
              <w:rPr>
                <w:rFonts w:ascii="Times New Roman" w:hAnsi="Times New Roman" w:cs="Times New Roman"/>
                <w:shd w:val="clear" w:color="auto" w:fill="FFFFFF"/>
              </w:rPr>
              <w:t>Alternate Assessment Based on Alternate Achievement Standards</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AAC</w:t>
            </w:r>
          </w:p>
        </w:tc>
        <w:tc>
          <w:tcPr>
            <w:tcW w:w="6108" w:type="dxa"/>
          </w:tcPr>
          <w:p w:rsidR="005B4EC7" w:rsidRPr="003C73F1" w:rsidRDefault="005B4EC7" w:rsidP="00F63EA6">
            <w:pPr>
              <w:rPr>
                <w:rFonts w:ascii="Times New Roman" w:hAnsi="Times New Roman" w:cs="Times New Roman"/>
                <w:color w:val="222222"/>
                <w:shd w:val="clear" w:color="auto" w:fill="FFFFFF"/>
              </w:rPr>
            </w:pPr>
            <w:r w:rsidRPr="005B4EC7">
              <w:rPr>
                <w:rFonts w:ascii="Times New Roman" w:hAnsi="Times New Roman" w:cs="Times New Roman"/>
                <w:color w:val="000000"/>
              </w:rPr>
              <w:t>Augmentative and Alternative Communication</w:t>
            </w:r>
          </w:p>
        </w:tc>
      </w:tr>
      <w:tr w:rsidR="00E8571A" w:rsidTr="003C73F1">
        <w:tc>
          <w:tcPr>
            <w:tcW w:w="1401" w:type="dxa"/>
          </w:tcPr>
          <w:p w:rsidR="00E8571A" w:rsidRPr="003C73F1" w:rsidRDefault="00E8571A" w:rsidP="00F63EA6">
            <w:pPr>
              <w:rPr>
                <w:rFonts w:ascii="Times New Roman" w:hAnsi="Times New Roman" w:cs="Times New Roman"/>
              </w:rPr>
            </w:pPr>
            <w:r w:rsidRPr="003C73F1">
              <w:rPr>
                <w:rFonts w:ascii="Times New Roman" w:hAnsi="Times New Roman" w:cs="Times New Roman"/>
              </w:rPr>
              <w:t>CCC</w:t>
            </w:r>
          </w:p>
        </w:tc>
        <w:tc>
          <w:tcPr>
            <w:tcW w:w="6108" w:type="dxa"/>
          </w:tcPr>
          <w:p w:rsidR="00E8571A" w:rsidRPr="003C73F1" w:rsidRDefault="00E8571A" w:rsidP="00F63EA6">
            <w:pPr>
              <w:rPr>
                <w:rFonts w:ascii="Times New Roman" w:hAnsi="Times New Roman" w:cs="Times New Roman"/>
                <w:color w:val="222222"/>
                <w:shd w:val="clear" w:color="auto" w:fill="FFFFFF"/>
              </w:rPr>
            </w:pPr>
            <w:r w:rsidRPr="003C73F1">
              <w:rPr>
                <w:rFonts w:ascii="Times New Roman" w:hAnsi="Times New Roman" w:cs="Times New Roman"/>
                <w:color w:val="222222"/>
                <w:shd w:val="clear" w:color="auto" w:fill="FFFFFF"/>
              </w:rPr>
              <w:t>Core Content Connectors</w:t>
            </w:r>
          </w:p>
        </w:tc>
      </w:tr>
      <w:tr w:rsidR="00E8571A" w:rsidTr="003C73F1">
        <w:tc>
          <w:tcPr>
            <w:tcW w:w="1401" w:type="dxa"/>
          </w:tcPr>
          <w:p w:rsidR="00E8571A" w:rsidRPr="003C73F1" w:rsidRDefault="00E8571A" w:rsidP="00F63EA6">
            <w:pPr>
              <w:rPr>
                <w:rFonts w:ascii="Times New Roman" w:hAnsi="Times New Roman" w:cs="Times New Roman"/>
              </w:rPr>
            </w:pPr>
            <w:r w:rsidRPr="003C73F1">
              <w:rPr>
                <w:rFonts w:ascii="Times New Roman" w:hAnsi="Times New Roman" w:cs="Times New Roman"/>
              </w:rPr>
              <w:t>CCSS</w:t>
            </w:r>
          </w:p>
        </w:tc>
        <w:tc>
          <w:tcPr>
            <w:tcW w:w="6108" w:type="dxa"/>
          </w:tcPr>
          <w:p w:rsidR="00E8571A" w:rsidRPr="003C73F1" w:rsidRDefault="00E8571A" w:rsidP="00F63EA6">
            <w:pPr>
              <w:rPr>
                <w:rFonts w:ascii="Times New Roman" w:hAnsi="Times New Roman" w:cs="Times New Roman"/>
                <w:color w:val="222222"/>
                <w:shd w:val="clear" w:color="auto" w:fill="FFFFFF"/>
              </w:rPr>
            </w:pPr>
            <w:r w:rsidRPr="003C73F1">
              <w:rPr>
                <w:rFonts w:ascii="Times New Roman" w:hAnsi="Times New Roman" w:cs="Times New Roman"/>
                <w:color w:val="222222"/>
                <w:shd w:val="clear" w:color="auto" w:fill="FFFFFF"/>
              </w:rPr>
              <w:t>Common Core State Standards</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CMS</w:t>
            </w:r>
          </w:p>
        </w:tc>
        <w:tc>
          <w:tcPr>
            <w:tcW w:w="6108" w:type="dxa"/>
          </w:tcPr>
          <w:p w:rsidR="005B4EC7" w:rsidRPr="003C73F1" w:rsidRDefault="005B4EC7" w:rsidP="00F63EA6">
            <w:pPr>
              <w:rPr>
                <w:rFonts w:ascii="Times New Roman" w:hAnsi="Times New Roman" w:cs="Times New Roman"/>
                <w:color w:val="222222"/>
                <w:shd w:val="clear" w:color="auto" w:fill="FFFFFF"/>
              </w:rPr>
            </w:pPr>
            <w:r w:rsidRPr="003C73F1">
              <w:rPr>
                <w:rFonts w:ascii="Times New Roman" w:hAnsi="Times New Roman" w:cs="Times New Roman"/>
                <w:color w:val="222222"/>
                <w:shd w:val="clear" w:color="auto" w:fill="FFFFFF"/>
              </w:rPr>
              <w:t xml:space="preserve">Content Management System </w:t>
            </w:r>
          </w:p>
        </w:tc>
      </w:tr>
      <w:tr w:rsidR="00E8571A" w:rsidTr="003C73F1">
        <w:tc>
          <w:tcPr>
            <w:tcW w:w="1401" w:type="dxa"/>
          </w:tcPr>
          <w:p w:rsidR="00E8571A" w:rsidRPr="003C73F1" w:rsidRDefault="00E8571A" w:rsidP="00F63EA6">
            <w:pPr>
              <w:rPr>
                <w:rFonts w:ascii="Times New Roman" w:hAnsi="Times New Roman" w:cs="Times New Roman"/>
              </w:rPr>
            </w:pPr>
            <w:r w:rsidRPr="003C73F1">
              <w:rPr>
                <w:rFonts w:ascii="Times New Roman" w:hAnsi="Times New Roman" w:cs="Times New Roman"/>
              </w:rPr>
              <w:t>CR</w:t>
            </w:r>
          </w:p>
        </w:tc>
        <w:tc>
          <w:tcPr>
            <w:tcW w:w="6108" w:type="dxa"/>
          </w:tcPr>
          <w:p w:rsidR="00E8571A" w:rsidRPr="003C73F1" w:rsidRDefault="00E8571A" w:rsidP="00F63EA6">
            <w:pPr>
              <w:rPr>
                <w:rFonts w:ascii="Times New Roman" w:hAnsi="Times New Roman" w:cs="Times New Roman"/>
                <w:color w:val="222222"/>
                <w:shd w:val="clear" w:color="auto" w:fill="FFFFFF"/>
              </w:rPr>
            </w:pPr>
            <w:r w:rsidRPr="003C73F1">
              <w:rPr>
                <w:rFonts w:ascii="Times New Roman" w:hAnsi="Times New Roman" w:cs="Times New Roman"/>
                <w:color w:val="222222"/>
                <w:shd w:val="clear" w:color="auto" w:fill="FFFFFF"/>
              </w:rPr>
              <w:t xml:space="preserve">Constructed Response </w:t>
            </w:r>
          </w:p>
        </w:tc>
      </w:tr>
      <w:tr w:rsidR="00E8571A" w:rsidTr="003C73F1">
        <w:tc>
          <w:tcPr>
            <w:tcW w:w="1401" w:type="dxa"/>
          </w:tcPr>
          <w:p w:rsidR="00E8571A" w:rsidRPr="003C73F1" w:rsidRDefault="00E8571A" w:rsidP="00F63EA6">
            <w:pPr>
              <w:rPr>
                <w:rFonts w:ascii="Times New Roman" w:hAnsi="Times New Roman" w:cs="Times New Roman"/>
              </w:rPr>
            </w:pPr>
            <w:r w:rsidRPr="003C73F1">
              <w:rPr>
                <w:rFonts w:ascii="Times New Roman" w:hAnsi="Times New Roman" w:cs="Times New Roman"/>
              </w:rPr>
              <w:t>CSEM</w:t>
            </w:r>
          </w:p>
        </w:tc>
        <w:tc>
          <w:tcPr>
            <w:tcW w:w="6108" w:type="dxa"/>
          </w:tcPr>
          <w:p w:rsidR="00E8571A" w:rsidRPr="003C73F1" w:rsidRDefault="00E8571A" w:rsidP="00F63EA6">
            <w:pPr>
              <w:rPr>
                <w:rFonts w:ascii="Times New Roman" w:hAnsi="Times New Roman" w:cs="Times New Roman"/>
                <w:color w:val="222222"/>
                <w:shd w:val="clear" w:color="auto" w:fill="FFFFFF"/>
              </w:rPr>
            </w:pPr>
            <w:r w:rsidRPr="003C73F1">
              <w:rPr>
                <w:rFonts w:ascii="Times New Roman" w:hAnsi="Times New Roman" w:cs="Times New Roman"/>
                <w:color w:val="222222"/>
                <w:shd w:val="clear" w:color="auto" w:fill="FFFFFF"/>
              </w:rPr>
              <w:t>Conditional Standard Error of Measurement</w:t>
            </w:r>
          </w:p>
        </w:tc>
      </w:tr>
      <w:tr w:rsidR="005B4EC7" w:rsidTr="005B4EC7">
        <w:tc>
          <w:tcPr>
            <w:tcW w:w="1401" w:type="dxa"/>
          </w:tcPr>
          <w:p w:rsidR="005B4EC7" w:rsidRPr="005B4EC7" w:rsidRDefault="005B4EC7" w:rsidP="00F63EA6">
            <w:pPr>
              <w:rPr>
                <w:rFonts w:ascii="Times New Roman" w:hAnsi="Times New Roman" w:cs="Times New Roman"/>
              </w:rPr>
            </w:pPr>
            <w:r w:rsidRPr="002115CB">
              <w:rPr>
                <w:rFonts w:ascii="Times New Roman" w:hAnsi="Times New Roman" w:cs="Times New Roman"/>
              </w:rPr>
              <w:t>DFA</w:t>
            </w:r>
          </w:p>
        </w:tc>
        <w:tc>
          <w:tcPr>
            <w:tcW w:w="6108" w:type="dxa"/>
          </w:tcPr>
          <w:p w:rsidR="005B4EC7" w:rsidRPr="005B4EC7" w:rsidRDefault="005B4EC7" w:rsidP="00F63EA6">
            <w:pPr>
              <w:rPr>
                <w:rFonts w:ascii="Times New Roman" w:hAnsi="Times New Roman" w:cs="Times New Roman"/>
                <w:color w:val="222222"/>
                <w:shd w:val="clear" w:color="auto" w:fill="FFFFFF"/>
              </w:rPr>
            </w:pPr>
            <w:r w:rsidRPr="002115CB">
              <w:rPr>
                <w:rFonts w:ascii="Times New Roman" w:hAnsi="Times New Roman" w:cs="Times New Roman"/>
                <w:color w:val="222222"/>
                <w:shd w:val="clear" w:color="auto" w:fill="FFFFFF"/>
              </w:rPr>
              <w:t xml:space="preserve">Directions for Test Administration </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DIF</w:t>
            </w:r>
          </w:p>
        </w:tc>
        <w:tc>
          <w:tcPr>
            <w:tcW w:w="6108" w:type="dxa"/>
          </w:tcPr>
          <w:p w:rsidR="005B4EC7" w:rsidRPr="003C73F1" w:rsidRDefault="005B4EC7" w:rsidP="00F63EA6">
            <w:pPr>
              <w:rPr>
                <w:rFonts w:ascii="Times New Roman" w:hAnsi="Times New Roman" w:cs="Times New Roman"/>
                <w:color w:val="222222"/>
                <w:shd w:val="clear" w:color="auto" w:fill="FFFFFF"/>
              </w:rPr>
            </w:pPr>
            <w:r w:rsidRPr="003C73F1">
              <w:rPr>
                <w:rFonts w:ascii="Times New Roman" w:hAnsi="Times New Roman" w:cs="Times New Roman"/>
                <w:color w:val="222222"/>
                <w:shd w:val="clear" w:color="auto" w:fill="FFFFFF"/>
              </w:rPr>
              <w:t>Differential Item Functioning</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ECD</w:t>
            </w:r>
          </w:p>
        </w:tc>
        <w:tc>
          <w:tcPr>
            <w:tcW w:w="6108" w:type="dxa"/>
          </w:tcPr>
          <w:p w:rsidR="005B4EC7" w:rsidRPr="003C73F1" w:rsidRDefault="005B4EC7" w:rsidP="00F63EA6">
            <w:pPr>
              <w:rPr>
                <w:rFonts w:ascii="Times New Roman" w:hAnsi="Times New Roman" w:cs="Times New Roman"/>
                <w:color w:val="222222"/>
                <w:shd w:val="clear" w:color="auto" w:fill="FFFFFF"/>
              </w:rPr>
            </w:pPr>
            <w:r w:rsidRPr="003C73F1">
              <w:rPr>
                <w:rFonts w:ascii="Times New Roman" w:hAnsi="Times New Roman" w:cs="Times New Roman"/>
                <w:color w:val="222222"/>
                <w:shd w:val="clear" w:color="auto" w:fill="FFFFFF"/>
              </w:rPr>
              <w:t>Evidence Centered Design</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HOSS</w:t>
            </w:r>
          </w:p>
        </w:tc>
        <w:tc>
          <w:tcPr>
            <w:tcW w:w="6108" w:type="dxa"/>
          </w:tcPr>
          <w:p w:rsidR="005B4EC7" w:rsidRPr="003C73F1" w:rsidRDefault="005B4EC7" w:rsidP="00F63EA6">
            <w:pPr>
              <w:rPr>
                <w:rFonts w:ascii="Times New Roman" w:hAnsi="Times New Roman" w:cs="Times New Roman"/>
                <w:color w:val="222222"/>
                <w:shd w:val="clear" w:color="auto" w:fill="FFFFFF"/>
              </w:rPr>
            </w:pPr>
            <w:r w:rsidRPr="003C73F1">
              <w:rPr>
                <w:rFonts w:ascii="Times New Roman" w:hAnsi="Times New Roman" w:cs="Times New Roman"/>
                <w:color w:val="222222"/>
                <w:shd w:val="clear" w:color="auto" w:fill="FFFFFF"/>
              </w:rPr>
              <w:t>Highest Obtainable Scale Score</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IEP</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color w:val="222222"/>
                <w:shd w:val="clear" w:color="auto" w:fill="FFFFFF"/>
              </w:rPr>
              <w:t>Individualized Education Program</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IP</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Intellectual Property</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IRT</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 xml:space="preserve">Item Response Theory </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KSA</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Knowledge, Skills, and Abilities</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LOSS</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Lowest Obtainable Scale Score</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NCSC</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National Center and State Collaborative</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OR</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Open Response</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PLD</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Performance Level Descriptor</w:t>
            </w:r>
          </w:p>
        </w:tc>
      </w:tr>
      <w:tr w:rsidR="005B4EC7" w:rsidTr="005B4EC7">
        <w:tc>
          <w:tcPr>
            <w:tcW w:w="1401" w:type="dxa"/>
          </w:tcPr>
          <w:p w:rsidR="005B4EC7" w:rsidRPr="005B4EC7" w:rsidRDefault="005B4EC7" w:rsidP="00F63EA6">
            <w:pPr>
              <w:rPr>
                <w:rFonts w:ascii="Times New Roman" w:hAnsi="Times New Roman" w:cs="Times New Roman"/>
              </w:rPr>
            </w:pPr>
            <w:r w:rsidRPr="002115CB">
              <w:rPr>
                <w:rFonts w:ascii="Times New Roman" w:hAnsi="Times New Roman" w:cs="Times New Roman"/>
              </w:rPr>
              <w:t>SEM</w:t>
            </w:r>
          </w:p>
        </w:tc>
        <w:tc>
          <w:tcPr>
            <w:tcW w:w="6108" w:type="dxa"/>
          </w:tcPr>
          <w:p w:rsidR="005B4EC7" w:rsidRPr="005B4EC7" w:rsidRDefault="005B4EC7" w:rsidP="00F63EA6">
            <w:pPr>
              <w:rPr>
                <w:rFonts w:ascii="Times New Roman" w:hAnsi="Times New Roman" w:cs="Times New Roman"/>
              </w:rPr>
            </w:pPr>
            <w:r w:rsidRPr="002115CB">
              <w:rPr>
                <w:rFonts w:ascii="Times New Roman" w:hAnsi="Times New Roman" w:cs="Times New Roman"/>
              </w:rPr>
              <w:t>Standard Error of Measurement</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SR</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 xml:space="preserve">Selected Response </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TA</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Test Administrator</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TAM</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Test Administration Manual</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TC</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Test Coordinator</w:t>
            </w:r>
          </w:p>
        </w:tc>
      </w:tr>
      <w:tr w:rsidR="005B4EC7" w:rsidTr="003C73F1">
        <w:tc>
          <w:tcPr>
            <w:tcW w:w="1401"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UDL</w:t>
            </w:r>
          </w:p>
        </w:tc>
        <w:tc>
          <w:tcPr>
            <w:tcW w:w="6108" w:type="dxa"/>
          </w:tcPr>
          <w:p w:rsidR="005B4EC7" w:rsidRPr="003C73F1" w:rsidRDefault="005B4EC7" w:rsidP="00F63EA6">
            <w:pPr>
              <w:rPr>
                <w:rFonts w:ascii="Times New Roman" w:hAnsi="Times New Roman" w:cs="Times New Roman"/>
              </w:rPr>
            </w:pPr>
            <w:r w:rsidRPr="003C73F1">
              <w:rPr>
                <w:rFonts w:ascii="Times New Roman" w:hAnsi="Times New Roman" w:cs="Times New Roman"/>
              </w:rPr>
              <w:t xml:space="preserve">Universal Design for Learning </w:t>
            </w:r>
          </w:p>
        </w:tc>
      </w:tr>
    </w:tbl>
    <w:p w:rsidR="00E8571A" w:rsidRDefault="00E8571A" w:rsidP="00F63EA6"/>
    <w:p w:rsidR="00E8571A" w:rsidRDefault="00E8571A" w:rsidP="00F63EA6"/>
    <w:p w:rsidR="00E8571A" w:rsidRDefault="00E8571A" w:rsidP="00F63EA6"/>
    <w:p w:rsidR="00E8571A" w:rsidRDefault="00E8571A" w:rsidP="00F63EA6"/>
    <w:p w:rsidR="00F63EA6" w:rsidRDefault="00F63EA6" w:rsidP="003C73F1"/>
    <w:p w:rsidR="00F63EA6" w:rsidRPr="003C73F1" w:rsidRDefault="00F63EA6" w:rsidP="003C73F1"/>
    <w:p w:rsidR="00EF40A8" w:rsidRDefault="00EF40A8" w:rsidP="003C73F1"/>
    <w:p w:rsidR="0070313A" w:rsidRPr="003C73F1" w:rsidRDefault="0070313A">
      <w:pPr>
        <w:rPr>
          <w:rFonts w:ascii="Times New Roman" w:hAnsi="Times New Roman" w:cs="Times New Roman"/>
        </w:rPr>
      </w:pPr>
    </w:p>
    <w:p w:rsidR="005D1051" w:rsidRDefault="005D1051"/>
    <w:p w:rsidR="00EE2AD6" w:rsidRDefault="00EE2AD6"/>
    <w:sectPr w:rsidR="00EE2AD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E5" w:rsidRDefault="00F423E5" w:rsidP="0082480A">
      <w:pPr>
        <w:spacing w:after="0" w:line="240" w:lineRule="auto"/>
      </w:pPr>
      <w:r>
        <w:separator/>
      </w:r>
    </w:p>
  </w:endnote>
  <w:endnote w:type="continuationSeparator" w:id="0">
    <w:p w:rsidR="00F423E5" w:rsidRDefault="00F423E5" w:rsidP="0082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00050159"/>
      <w:docPartObj>
        <w:docPartGallery w:val="Page Numbers (Bottom of Page)"/>
        <w:docPartUnique/>
      </w:docPartObj>
    </w:sdtPr>
    <w:sdtEndPr>
      <w:rPr>
        <w:noProof/>
      </w:rPr>
    </w:sdtEndPr>
    <w:sdtContent>
      <w:p w:rsidR="008B4632" w:rsidRPr="003C73F1" w:rsidRDefault="008B4632">
        <w:pPr>
          <w:pStyle w:val="Footer"/>
          <w:jc w:val="right"/>
          <w:rPr>
            <w:rFonts w:ascii="Times New Roman" w:hAnsi="Times New Roman" w:cs="Times New Roman"/>
          </w:rPr>
        </w:pPr>
        <w:r w:rsidRPr="003C73F1">
          <w:rPr>
            <w:rFonts w:ascii="Times New Roman" w:hAnsi="Times New Roman" w:cs="Times New Roman"/>
          </w:rPr>
          <w:t>NCSC Technical Directory, December 2016</w:t>
        </w:r>
        <w:r w:rsidRPr="003C73F1">
          <w:rPr>
            <w:rFonts w:ascii="Times New Roman" w:hAnsi="Times New Roman" w:cs="Times New Roman"/>
          </w:rPr>
          <w:tab/>
        </w:r>
        <w:r w:rsidRPr="003C73F1">
          <w:rPr>
            <w:rFonts w:ascii="Times New Roman" w:hAnsi="Times New Roman" w:cs="Times New Roman"/>
          </w:rPr>
          <w:tab/>
        </w:r>
        <w:r w:rsidRPr="003C73F1">
          <w:rPr>
            <w:rFonts w:ascii="Times New Roman" w:hAnsi="Times New Roman" w:cs="Times New Roman"/>
          </w:rPr>
          <w:fldChar w:fldCharType="begin"/>
        </w:r>
        <w:r w:rsidRPr="003C73F1">
          <w:rPr>
            <w:rFonts w:ascii="Times New Roman" w:hAnsi="Times New Roman" w:cs="Times New Roman"/>
          </w:rPr>
          <w:instrText xml:space="preserve"> PAGE   \* MERGEFORMAT </w:instrText>
        </w:r>
        <w:r w:rsidRPr="003C73F1">
          <w:rPr>
            <w:rFonts w:ascii="Times New Roman" w:hAnsi="Times New Roman" w:cs="Times New Roman"/>
          </w:rPr>
          <w:fldChar w:fldCharType="separate"/>
        </w:r>
        <w:r w:rsidR="003C73F1">
          <w:rPr>
            <w:rFonts w:ascii="Times New Roman" w:hAnsi="Times New Roman" w:cs="Times New Roman"/>
            <w:noProof/>
          </w:rPr>
          <w:t>1</w:t>
        </w:r>
        <w:r w:rsidRPr="003C73F1">
          <w:rPr>
            <w:rFonts w:ascii="Times New Roman" w:hAnsi="Times New Roman" w:cs="Times New Roman"/>
            <w:noProof/>
          </w:rPr>
          <w:fldChar w:fldCharType="end"/>
        </w:r>
      </w:p>
    </w:sdtContent>
  </w:sdt>
  <w:p w:rsidR="008B4632" w:rsidRDefault="008B4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E5" w:rsidRDefault="00F423E5" w:rsidP="0082480A">
      <w:pPr>
        <w:spacing w:after="0" w:line="240" w:lineRule="auto"/>
      </w:pPr>
      <w:r>
        <w:separator/>
      </w:r>
    </w:p>
  </w:footnote>
  <w:footnote w:type="continuationSeparator" w:id="0">
    <w:p w:rsidR="00F423E5" w:rsidRDefault="00F423E5" w:rsidP="0082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558B"/>
    <w:multiLevelType w:val="hybridMultilevel"/>
    <w:tmpl w:val="4858DC7C"/>
    <w:lvl w:ilvl="0" w:tplc="04090015">
      <w:start w:val="1"/>
      <w:numFmt w:val="upperLetter"/>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6D0A6B"/>
    <w:multiLevelType w:val="hybridMultilevel"/>
    <w:tmpl w:val="B68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7260E"/>
    <w:multiLevelType w:val="hybridMultilevel"/>
    <w:tmpl w:val="41444930"/>
    <w:lvl w:ilvl="0" w:tplc="EDCE7948">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B2DE6"/>
    <w:multiLevelType w:val="hybridMultilevel"/>
    <w:tmpl w:val="B5E23824"/>
    <w:lvl w:ilvl="0" w:tplc="6F744CC0">
      <w:start w:val="2"/>
      <w:numFmt w:val="bullet"/>
      <w:lvlText w:val="-"/>
      <w:lvlJc w:val="left"/>
      <w:pPr>
        <w:ind w:left="720" w:hanging="360"/>
      </w:pPr>
      <w:rPr>
        <w:rFonts w:ascii="Arial" w:eastAsia="Calibri" w:hAnsi="Arial" w:cs="Garamond"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B718C"/>
    <w:multiLevelType w:val="hybridMultilevel"/>
    <w:tmpl w:val="75ACC096"/>
    <w:lvl w:ilvl="0" w:tplc="8D50A7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D7"/>
    <w:rsid w:val="00054DF6"/>
    <w:rsid w:val="000B5D90"/>
    <w:rsid w:val="000C6067"/>
    <w:rsid w:val="000E3D4D"/>
    <w:rsid w:val="00100407"/>
    <w:rsid w:val="00132E6E"/>
    <w:rsid w:val="00136EE5"/>
    <w:rsid w:val="001622CB"/>
    <w:rsid w:val="00165F00"/>
    <w:rsid w:val="00194F05"/>
    <w:rsid w:val="001D26BB"/>
    <w:rsid w:val="001D573E"/>
    <w:rsid w:val="00211A34"/>
    <w:rsid w:val="00225B35"/>
    <w:rsid w:val="00257FA6"/>
    <w:rsid w:val="002864EA"/>
    <w:rsid w:val="002952DF"/>
    <w:rsid w:val="002C4331"/>
    <w:rsid w:val="002E0C6D"/>
    <w:rsid w:val="002E3E0B"/>
    <w:rsid w:val="00331969"/>
    <w:rsid w:val="00351984"/>
    <w:rsid w:val="003A7284"/>
    <w:rsid w:val="003A75CF"/>
    <w:rsid w:val="003B0B15"/>
    <w:rsid w:val="003C73F1"/>
    <w:rsid w:val="003D0148"/>
    <w:rsid w:val="00400003"/>
    <w:rsid w:val="004203AD"/>
    <w:rsid w:val="004738F1"/>
    <w:rsid w:val="00491D98"/>
    <w:rsid w:val="0049552B"/>
    <w:rsid w:val="004A1508"/>
    <w:rsid w:val="004E7B44"/>
    <w:rsid w:val="0054072E"/>
    <w:rsid w:val="00542AD4"/>
    <w:rsid w:val="00572FE3"/>
    <w:rsid w:val="00587448"/>
    <w:rsid w:val="005B4EC7"/>
    <w:rsid w:val="005D07B5"/>
    <w:rsid w:val="005D1051"/>
    <w:rsid w:val="005E44BF"/>
    <w:rsid w:val="0060339B"/>
    <w:rsid w:val="00605063"/>
    <w:rsid w:val="00670755"/>
    <w:rsid w:val="006A68D7"/>
    <w:rsid w:val="006D7AC8"/>
    <w:rsid w:val="006E668B"/>
    <w:rsid w:val="0070313A"/>
    <w:rsid w:val="007316BB"/>
    <w:rsid w:val="00732C64"/>
    <w:rsid w:val="00770563"/>
    <w:rsid w:val="007900FA"/>
    <w:rsid w:val="007C4B88"/>
    <w:rsid w:val="007C6771"/>
    <w:rsid w:val="007D53F4"/>
    <w:rsid w:val="0082480A"/>
    <w:rsid w:val="00840633"/>
    <w:rsid w:val="00843A2F"/>
    <w:rsid w:val="00847D19"/>
    <w:rsid w:val="00852324"/>
    <w:rsid w:val="00855592"/>
    <w:rsid w:val="00855C70"/>
    <w:rsid w:val="008B4632"/>
    <w:rsid w:val="008F1EA0"/>
    <w:rsid w:val="009511AC"/>
    <w:rsid w:val="0098177B"/>
    <w:rsid w:val="009D0D63"/>
    <w:rsid w:val="00A035DF"/>
    <w:rsid w:val="00B37686"/>
    <w:rsid w:val="00B52601"/>
    <w:rsid w:val="00B75B98"/>
    <w:rsid w:val="00B8100B"/>
    <w:rsid w:val="00B86747"/>
    <w:rsid w:val="00BC1E09"/>
    <w:rsid w:val="00BD51D5"/>
    <w:rsid w:val="00BE6EE1"/>
    <w:rsid w:val="00BF3EC9"/>
    <w:rsid w:val="00BF51AF"/>
    <w:rsid w:val="00C12331"/>
    <w:rsid w:val="00C77C35"/>
    <w:rsid w:val="00C859A3"/>
    <w:rsid w:val="00CB2ABA"/>
    <w:rsid w:val="00CE58D8"/>
    <w:rsid w:val="00D05D39"/>
    <w:rsid w:val="00D230DB"/>
    <w:rsid w:val="00D43659"/>
    <w:rsid w:val="00D46E7D"/>
    <w:rsid w:val="00DB59ED"/>
    <w:rsid w:val="00DE43DA"/>
    <w:rsid w:val="00E00185"/>
    <w:rsid w:val="00E24472"/>
    <w:rsid w:val="00E8571A"/>
    <w:rsid w:val="00EA6D9F"/>
    <w:rsid w:val="00EC2D0B"/>
    <w:rsid w:val="00ED0747"/>
    <w:rsid w:val="00EE1C82"/>
    <w:rsid w:val="00EE2AD6"/>
    <w:rsid w:val="00EE5B7F"/>
    <w:rsid w:val="00EF40A8"/>
    <w:rsid w:val="00F12FA5"/>
    <w:rsid w:val="00F21EF1"/>
    <w:rsid w:val="00F32AFE"/>
    <w:rsid w:val="00F423E5"/>
    <w:rsid w:val="00F63EA6"/>
    <w:rsid w:val="00F743C0"/>
    <w:rsid w:val="00FA3375"/>
    <w:rsid w:val="00F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0A"/>
  </w:style>
  <w:style w:type="paragraph" w:styleId="Heading1">
    <w:name w:val="heading 1"/>
    <w:basedOn w:val="Normal"/>
    <w:next w:val="Normal"/>
    <w:link w:val="Heading1Char"/>
    <w:uiPriority w:val="9"/>
    <w:qFormat/>
    <w:rsid w:val="008248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248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248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248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48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48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48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48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48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0A"/>
    <w:pPr>
      <w:ind w:left="720"/>
      <w:contextualSpacing/>
    </w:pPr>
  </w:style>
  <w:style w:type="character" w:styleId="CommentReference">
    <w:name w:val="annotation reference"/>
    <w:basedOn w:val="DefaultParagraphFont"/>
    <w:uiPriority w:val="99"/>
    <w:semiHidden/>
    <w:unhideWhenUsed/>
    <w:rsid w:val="00840633"/>
    <w:rPr>
      <w:sz w:val="16"/>
      <w:szCs w:val="16"/>
    </w:rPr>
  </w:style>
  <w:style w:type="paragraph" w:styleId="CommentText">
    <w:name w:val="annotation text"/>
    <w:basedOn w:val="Normal"/>
    <w:link w:val="CommentTextChar"/>
    <w:uiPriority w:val="99"/>
    <w:unhideWhenUsed/>
    <w:rsid w:val="00840633"/>
    <w:pPr>
      <w:spacing w:line="240" w:lineRule="auto"/>
    </w:pPr>
    <w:rPr>
      <w:sz w:val="20"/>
      <w:szCs w:val="20"/>
    </w:rPr>
  </w:style>
  <w:style w:type="character" w:customStyle="1" w:styleId="CommentTextChar">
    <w:name w:val="Comment Text Char"/>
    <w:basedOn w:val="DefaultParagraphFont"/>
    <w:link w:val="CommentText"/>
    <w:uiPriority w:val="99"/>
    <w:rsid w:val="00840633"/>
    <w:rPr>
      <w:sz w:val="20"/>
      <w:szCs w:val="20"/>
    </w:rPr>
  </w:style>
  <w:style w:type="paragraph" w:styleId="CommentSubject">
    <w:name w:val="annotation subject"/>
    <w:basedOn w:val="CommentText"/>
    <w:next w:val="CommentText"/>
    <w:link w:val="CommentSubjectChar"/>
    <w:uiPriority w:val="99"/>
    <w:semiHidden/>
    <w:unhideWhenUsed/>
    <w:rsid w:val="00840633"/>
    <w:rPr>
      <w:b/>
      <w:bCs/>
    </w:rPr>
  </w:style>
  <w:style w:type="character" w:customStyle="1" w:styleId="CommentSubjectChar">
    <w:name w:val="Comment Subject Char"/>
    <w:basedOn w:val="CommentTextChar"/>
    <w:link w:val="CommentSubject"/>
    <w:uiPriority w:val="99"/>
    <w:semiHidden/>
    <w:rsid w:val="00840633"/>
    <w:rPr>
      <w:b/>
      <w:bCs/>
      <w:sz w:val="20"/>
      <w:szCs w:val="20"/>
    </w:rPr>
  </w:style>
  <w:style w:type="paragraph" w:styleId="BalloonText">
    <w:name w:val="Balloon Text"/>
    <w:basedOn w:val="Normal"/>
    <w:link w:val="BalloonTextChar"/>
    <w:uiPriority w:val="99"/>
    <w:semiHidden/>
    <w:unhideWhenUsed/>
    <w:rsid w:val="0084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33"/>
    <w:rPr>
      <w:rFonts w:ascii="Tahoma" w:hAnsi="Tahoma" w:cs="Tahoma"/>
      <w:sz w:val="16"/>
      <w:szCs w:val="16"/>
    </w:rPr>
  </w:style>
  <w:style w:type="character" w:customStyle="1" w:styleId="Heading2Char">
    <w:name w:val="Heading 2 Char"/>
    <w:basedOn w:val="DefaultParagraphFont"/>
    <w:link w:val="Heading2"/>
    <w:uiPriority w:val="9"/>
    <w:rsid w:val="008248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248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2480A"/>
    <w:rPr>
      <w:rFonts w:asciiTheme="majorHAnsi" w:eastAsiaTheme="majorEastAsia" w:hAnsiTheme="majorHAnsi" w:cstheme="majorBidi"/>
      <w:b/>
      <w:bCs/>
      <w:i/>
      <w:iCs/>
    </w:rPr>
  </w:style>
  <w:style w:type="table" w:styleId="TableGrid">
    <w:name w:val="Table Grid"/>
    <w:basedOn w:val="TableNormal"/>
    <w:uiPriority w:val="59"/>
    <w:rsid w:val="00BC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E09"/>
    <w:pPr>
      <w:autoSpaceDE w:val="0"/>
      <w:autoSpaceDN w:val="0"/>
      <w:adjustRightInd w:val="0"/>
      <w:spacing w:after="0" w:line="240" w:lineRule="auto"/>
    </w:pPr>
    <w:rPr>
      <w:rFonts w:ascii="Helvetica" w:hAnsi="Helvetica" w:cs="Helvetica"/>
      <w:color w:val="000000"/>
      <w:sz w:val="24"/>
      <w:szCs w:val="24"/>
    </w:rPr>
  </w:style>
  <w:style w:type="character" w:customStyle="1" w:styleId="A2">
    <w:name w:val="A2"/>
    <w:uiPriority w:val="99"/>
    <w:rsid w:val="00BC1E09"/>
    <w:rPr>
      <w:rFonts w:cs="Helvetica"/>
      <w:b/>
      <w:bCs/>
      <w:color w:val="000000"/>
      <w:sz w:val="48"/>
      <w:szCs w:val="48"/>
    </w:rPr>
  </w:style>
  <w:style w:type="character" w:customStyle="1" w:styleId="Heading1Char">
    <w:name w:val="Heading 1 Char"/>
    <w:basedOn w:val="DefaultParagraphFont"/>
    <w:link w:val="Heading1"/>
    <w:uiPriority w:val="9"/>
    <w:rsid w:val="0082480A"/>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8248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48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48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48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480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2480A"/>
    <w:rPr>
      <w:b/>
      <w:bCs/>
      <w:color w:val="535356" w:themeColor="accent1" w:themeShade="BF"/>
      <w:sz w:val="16"/>
      <w:szCs w:val="16"/>
    </w:rPr>
  </w:style>
  <w:style w:type="paragraph" w:styleId="Title">
    <w:name w:val="Title"/>
    <w:basedOn w:val="Normal"/>
    <w:next w:val="Normal"/>
    <w:link w:val="TitleChar"/>
    <w:uiPriority w:val="99"/>
    <w:qFormat/>
    <w:rsid w:val="008248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8248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480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480A"/>
    <w:rPr>
      <w:rFonts w:asciiTheme="majorHAnsi" w:eastAsiaTheme="majorEastAsia" w:hAnsiTheme="majorHAnsi" w:cstheme="majorBidi"/>
      <w:i/>
      <w:iCs/>
      <w:spacing w:val="13"/>
      <w:sz w:val="24"/>
      <w:szCs w:val="24"/>
    </w:rPr>
  </w:style>
  <w:style w:type="character" w:styleId="Strong">
    <w:name w:val="Strong"/>
    <w:uiPriority w:val="22"/>
    <w:qFormat/>
    <w:rsid w:val="0082480A"/>
    <w:rPr>
      <w:b/>
      <w:bCs/>
    </w:rPr>
  </w:style>
  <w:style w:type="character" w:styleId="Emphasis">
    <w:name w:val="Emphasis"/>
    <w:uiPriority w:val="20"/>
    <w:qFormat/>
    <w:rsid w:val="0082480A"/>
    <w:rPr>
      <w:b/>
      <w:bCs/>
      <w:i/>
      <w:iCs/>
      <w:spacing w:val="10"/>
      <w:bdr w:val="none" w:sz="0" w:space="0" w:color="auto"/>
      <w:shd w:val="clear" w:color="auto" w:fill="auto"/>
    </w:rPr>
  </w:style>
  <w:style w:type="paragraph" w:styleId="NoSpacing">
    <w:name w:val="No Spacing"/>
    <w:basedOn w:val="Normal"/>
    <w:link w:val="NoSpacingChar"/>
    <w:uiPriority w:val="1"/>
    <w:qFormat/>
    <w:rsid w:val="0082480A"/>
    <w:pPr>
      <w:spacing w:after="0" w:line="240" w:lineRule="auto"/>
    </w:pPr>
  </w:style>
  <w:style w:type="character" w:customStyle="1" w:styleId="NoSpacingChar">
    <w:name w:val="No Spacing Char"/>
    <w:basedOn w:val="DefaultParagraphFont"/>
    <w:link w:val="NoSpacing"/>
    <w:uiPriority w:val="1"/>
    <w:rsid w:val="0082480A"/>
  </w:style>
  <w:style w:type="paragraph" w:styleId="Quote">
    <w:name w:val="Quote"/>
    <w:basedOn w:val="Normal"/>
    <w:next w:val="Normal"/>
    <w:link w:val="QuoteChar"/>
    <w:uiPriority w:val="29"/>
    <w:qFormat/>
    <w:rsid w:val="0082480A"/>
    <w:pPr>
      <w:spacing w:before="200" w:after="0"/>
      <w:ind w:left="360" w:right="360"/>
    </w:pPr>
    <w:rPr>
      <w:i/>
      <w:iCs/>
    </w:rPr>
  </w:style>
  <w:style w:type="character" w:customStyle="1" w:styleId="QuoteChar">
    <w:name w:val="Quote Char"/>
    <w:basedOn w:val="DefaultParagraphFont"/>
    <w:link w:val="Quote"/>
    <w:uiPriority w:val="29"/>
    <w:rsid w:val="0082480A"/>
    <w:rPr>
      <w:i/>
      <w:iCs/>
    </w:rPr>
  </w:style>
  <w:style w:type="paragraph" w:styleId="IntenseQuote">
    <w:name w:val="Intense Quote"/>
    <w:basedOn w:val="Normal"/>
    <w:next w:val="Normal"/>
    <w:link w:val="IntenseQuoteChar"/>
    <w:uiPriority w:val="30"/>
    <w:qFormat/>
    <w:rsid w:val="008248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480A"/>
    <w:rPr>
      <w:b/>
      <w:bCs/>
      <w:i/>
      <w:iCs/>
    </w:rPr>
  </w:style>
  <w:style w:type="character" w:styleId="SubtleEmphasis">
    <w:name w:val="Subtle Emphasis"/>
    <w:uiPriority w:val="19"/>
    <w:qFormat/>
    <w:rsid w:val="0082480A"/>
    <w:rPr>
      <w:i/>
      <w:iCs/>
    </w:rPr>
  </w:style>
  <w:style w:type="character" w:styleId="IntenseEmphasis">
    <w:name w:val="Intense Emphasis"/>
    <w:uiPriority w:val="21"/>
    <w:qFormat/>
    <w:rsid w:val="0082480A"/>
    <w:rPr>
      <w:b/>
      <w:bCs/>
    </w:rPr>
  </w:style>
  <w:style w:type="character" w:styleId="SubtleReference">
    <w:name w:val="Subtle Reference"/>
    <w:uiPriority w:val="31"/>
    <w:qFormat/>
    <w:rsid w:val="0082480A"/>
    <w:rPr>
      <w:smallCaps/>
    </w:rPr>
  </w:style>
  <w:style w:type="character" w:styleId="IntenseReference">
    <w:name w:val="Intense Reference"/>
    <w:uiPriority w:val="32"/>
    <w:qFormat/>
    <w:rsid w:val="0082480A"/>
    <w:rPr>
      <w:smallCaps/>
      <w:spacing w:val="5"/>
      <w:u w:val="single"/>
    </w:rPr>
  </w:style>
  <w:style w:type="character" w:styleId="BookTitle">
    <w:name w:val="Book Title"/>
    <w:uiPriority w:val="33"/>
    <w:qFormat/>
    <w:rsid w:val="0082480A"/>
    <w:rPr>
      <w:i/>
      <w:iCs/>
      <w:smallCaps/>
      <w:spacing w:val="5"/>
    </w:rPr>
  </w:style>
  <w:style w:type="paragraph" w:styleId="TOCHeading">
    <w:name w:val="TOC Heading"/>
    <w:basedOn w:val="Heading1"/>
    <w:next w:val="Normal"/>
    <w:uiPriority w:val="39"/>
    <w:semiHidden/>
    <w:unhideWhenUsed/>
    <w:qFormat/>
    <w:rsid w:val="0082480A"/>
    <w:pPr>
      <w:outlineLvl w:val="9"/>
    </w:pPr>
    <w:rPr>
      <w:lang w:bidi="en-US"/>
    </w:rPr>
  </w:style>
  <w:style w:type="paragraph" w:styleId="Header">
    <w:name w:val="header"/>
    <w:basedOn w:val="Normal"/>
    <w:link w:val="HeaderChar"/>
    <w:uiPriority w:val="99"/>
    <w:unhideWhenUsed/>
    <w:rsid w:val="0082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0A"/>
  </w:style>
  <w:style w:type="paragraph" w:styleId="Footer">
    <w:name w:val="footer"/>
    <w:basedOn w:val="Normal"/>
    <w:link w:val="FooterChar"/>
    <w:uiPriority w:val="99"/>
    <w:unhideWhenUsed/>
    <w:rsid w:val="0082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0A"/>
  </w:style>
  <w:style w:type="table" w:styleId="LightShading">
    <w:name w:val="Light Shading"/>
    <w:basedOn w:val="TableNormal"/>
    <w:uiPriority w:val="60"/>
    <w:rsid w:val="00194F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4F05"/>
    <w:pPr>
      <w:spacing w:after="0" w:line="240" w:lineRule="auto"/>
    </w:pPr>
    <w:rPr>
      <w:color w:val="535356" w:themeColor="accent1" w:themeShade="BF"/>
    </w:rPr>
    <w:tblPr>
      <w:tblStyleRowBandSize w:val="1"/>
      <w:tblStyleColBandSize w:val="1"/>
      <w:tblBorders>
        <w:top w:val="single" w:sz="8" w:space="0" w:color="6F6F74" w:themeColor="accent1"/>
        <w:bottom w:val="single" w:sz="8" w:space="0" w:color="6F6F74" w:themeColor="accent1"/>
      </w:tblBorders>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table" w:styleId="LightShading-Accent2">
    <w:name w:val="Light Shading Accent 2"/>
    <w:basedOn w:val="TableNormal"/>
    <w:uiPriority w:val="60"/>
    <w:rsid w:val="00194F05"/>
    <w:pPr>
      <w:spacing w:after="0" w:line="240" w:lineRule="auto"/>
    </w:pPr>
    <w:rPr>
      <w:color w:val="80945B" w:themeColor="accent2" w:themeShade="BF"/>
    </w:rPr>
    <w:tblPr>
      <w:tblStyleRowBandSize w:val="1"/>
      <w:tblStyleColBandSize w:val="1"/>
      <w:tblBorders>
        <w:top w:val="single" w:sz="8" w:space="0" w:color="A7B789" w:themeColor="accent2"/>
        <w:bottom w:val="single" w:sz="8" w:space="0" w:color="A7B789" w:themeColor="accent2"/>
      </w:tblBorders>
    </w:tblPr>
    <w:tblStylePr w:type="firstRow">
      <w:pPr>
        <w:spacing w:before="0" w:after="0" w:line="240" w:lineRule="auto"/>
      </w:pPr>
      <w:rPr>
        <w:b/>
        <w:bCs/>
      </w:rPr>
      <w:tblPr/>
      <w:tcPr>
        <w:tcBorders>
          <w:top w:val="single" w:sz="8" w:space="0" w:color="A7B789" w:themeColor="accent2"/>
          <w:left w:val="nil"/>
          <w:bottom w:val="single" w:sz="8" w:space="0" w:color="A7B789" w:themeColor="accent2"/>
          <w:right w:val="nil"/>
          <w:insideH w:val="nil"/>
          <w:insideV w:val="nil"/>
        </w:tcBorders>
      </w:tcPr>
    </w:tblStylePr>
    <w:tblStylePr w:type="lastRow">
      <w:pPr>
        <w:spacing w:before="0" w:after="0" w:line="240" w:lineRule="auto"/>
      </w:pPr>
      <w:rPr>
        <w:b/>
        <w:bCs/>
      </w:rPr>
      <w:tblPr/>
      <w:tcPr>
        <w:tcBorders>
          <w:top w:val="single" w:sz="8" w:space="0" w:color="A7B789" w:themeColor="accent2"/>
          <w:left w:val="nil"/>
          <w:bottom w:val="single" w:sz="8" w:space="0" w:color="A7B7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DE1" w:themeFill="accent2" w:themeFillTint="3F"/>
      </w:tcPr>
    </w:tblStylePr>
    <w:tblStylePr w:type="band1Horz">
      <w:tblPr/>
      <w:tcPr>
        <w:tcBorders>
          <w:left w:val="nil"/>
          <w:right w:val="nil"/>
          <w:insideH w:val="nil"/>
          <w:insideV w:val="nil"/>
        </w:tcBorders>
        <w:shd w:val="clear" w:color="auto" w:fill="E9EDE1" w:themeFill="accent2" w:themeFillTint="3F"/>
      </w:tcPr>
    </w:tblStylePr>
  </w:style>
  <w:style w:type="character" w:styleId="Hyperlink">
    <w:name w:val="Hyperlink"/>
    <w:basedOn w:val="DefaultParagraphFont"/>
    <w:uiPriority w:val="99"/>
    <w:unhideWhenUsed/>
    <w:rsid w:val="00054DF6"/>
    <w:rPr>
      <w:color w:val="67AABF" w:themeColor="hyperlink"/>
      <w:u w:val="single"/>
    </w:rPr>
  </w:style>
  <w:style w:type="character" w:styleId="FollowedHyperlink">
    <w:name w:val="FollowedHyperlink"/>
    <w:basedOn w:val="DefaultParagraphFont"/>
    <w:uiPriority w:val="99"/>
    <w:semiHidden/>
    <w:unhideWhenUsed/>
    <w:rsid w:val="00132E6E"/>
    <w:rPr>
      <w:color w:val="B1B5AB" w:themeColor="followedHyperlink"/>
      <w:u w:val="single"/>
    </w:rPr>
  </w:style>
  <w:style w:type="character" w:customStyle="1" w:styleId="apple-converted-space">
    <w:name w:val="apple-converted-space"/>
    <w:basedOn w:val="DefaultParagraphFont"/>
    <w:rsid w:val="00DE4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0A"/>
  </w:style>
  <w:style w:type="paragraph" w:styleId="Heading1">
    <w:name w:val="heading 1"/>
    <w:basedOn w:val="Normal"/>
    <w:next w:val="Normal"/>
    <w:link w:val="Heading1Char"/>
    <w:uiPriority w:val="9"/>
    <w:qFormat/>
    <w:rsid w:val="008248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248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248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248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48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48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48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48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48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0A"/>
    <w:pPr>
      <w:ind w:left="720"/>
      <w:contextualSpacing/>
    </w:pPr>
  </w:style>
  <w:style w:type="character" w:styleId="CommentReference">
    <w:name w:val="annotation reference"/>
    <w:basedOn w:val="DefaultParagraphFont"/>
    <w:uiPriority w:val="99"/>
    <w:semiHidden/>
    <w:unhideWhenUsed/>
    <w:rsid w:val="00840633"/>
    <w:rPr>
      <w:sz w:val="16"/>
      <w:szCs w:val="16"/>
    </w:rPr>
  </w:style>
  <w:style w:type="paragraph" w:styleId="CommentText">
    <w:name w:val="annotation text"/>
    <w:basedOn w:val="Normal"/>
    <w:link w:val="CommentTextChar"/>
    <w:uiPriority w:val="99"/>
    <w:unhideWhenUsed/>
    <w:rsid w:val="00840633"/>
    <w:pPr>
      <w:spacing w:line="240" w:lineRule="auto"/>
    </w:pPr>
    <w:rPr>
      <w:sz w:val="20"/>
      <w:szCs w:val="20"/>
    </w:rPr>
  </w:style>
  <w:style w:type="character" w:customStyle="1" w:styleId="CommentTextChar">
    <w:name w:val="Comment Text Char"/>
    <w:basedOn w:val="DefaultParagraphFont"/>
    <w:link w:val="CommentText"/>
    <w:uiPriority w:val="99"/>
    <w:rsid w:val="00840633"/>
    <w:rPr>
      <w:sz w:val="20"/>
      <w:szCs w:val="20"/>
    </w:rPr>
  </w:style>
  <w:style w:type="paragraph" w:styleId="CommentSubject">
    <w:name w:val="annotation subject"/>
    <w:basedOn w:val="CommentText"/>
    <w:next w:val="CommentText"/>
    <w:link w:val="CommentSubjectChar"/>
    <w:uiPriority w:val="99"/>
    <w:semiHidden/>
    <w:unhideWhenUsed/>
    <w:rsid w:val="00840633"/>
    <w:rPr>
      <w:b/>
      <w:bCs/>
    </w:rPr>
  </w:style>
  <w:style w:type="character" w:customStyle="1" w:styleId="CommentSubjectChar">
    <w:name w:val="Comment Subject Char"/>
    <w:basedOn w:val="CommentTextChar"/>
    <w:link w:val="CommentSubject"/>
    <w:uiPriority w:val="99"/>
    <w:semiHidden/>
    <w:rsid w:val="00840633"/>
    <w:rPr>
      <w:b/>
      <w:bCs/>
      <w:sz w:val="20"/>
      <w:szCs w:val="20"/>
    </w:rPr>
  </w:style>
  <w:style w:type="paragraph" w:styleId="BalloonText">
    <w:name w:val="Balloon Text"/>
    <w:basedOn w:val="Normal"/>
    <w:link w:val="BalloonTextChar"/>
    <w:uiPriority w:val="99"/>
    <w:semiHidden/>
    <w:unhideWhenUsed/>
    <w:rsid w:val="0084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33"/>
    <w:rPr>
      <w:rFonts w:ascii="Tahoma" w:hAnsi="Tahoma" w:cs="Tahoma"/>
      <w:sz w:val="16"/>
      <w:szCs w:val="16"/>
    </w:rPr>
  </w:style>
  <w:style w:type="character" w:customStyle="1" w:styleId="Heading2Char">
    <w:name w:val="Heading 2 Char"/>
    <w:basedOn w:val="DefaultParagraphFont"/>
    <w:link w:val="Heading2"/>
    <w:uiPriority w:val="9"/>
    <w:rsid w:val="008248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248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2480A"/>
    <w:rPr>
      <w:rFonts w:asciiTheme="majorHAnsi" w:eastAsiaTheme="majorEastAsia" w:hAnsiTheme="majorHAnsi" w:cstheme="majorBidi"/>
      <w:b/>
      <w:bCs/>
      <w:i/>
      <w:iCs/>
    </w:rPr>
  </w:style>
  <w:style w:type="table" w:styleId="TableGrid">
    <w:name w:val="Table Grid"/>
    <w:basedOn w:val="TableNormal"/>
    <w:uiPriority w:val="59"/>
    <w:rsid w:val="00BC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E09"/>
    <w:pPr>
      <w:autoSpaceDE w:val="0"/>
      <w:autoSpaceDN w:val="0"/>
      <w:adjustRightInd w:val="0"/>
      <w:spacing w:after="0" w:line="240" w:lineRule="auto"/>
    </w:pPr>
    <w:rPr>
      <w:rFonts w:ascii="Helvetica" w:hAnsi="Helvetica" w:cs="Helvetica"/>
      <w:color w:val="000000"/>
      <w:sz w:val="24"/>
      <w:szCs w:val="24"/>
    </w:rPr>
  </w:style>
  <w:style w:type="character" w:customStyle="1" w:styleId="A2">
    <w:name w:val="A2"/>
    <w:uiPriority w:val="99"/>
    <w:rsid w:val="00BC1E09"/>
    <w:rPr>
      <w:rFonts w:cs="Helvetica"/>
      <w:b/>
      <w:bCs/>
      <w:color w:val="000000"/>
      <w:sz w:val="48"/>
      <w:szCs w:val="48"/>
    </w:rPr>
  </w:style>
  <w:style w:type="character" w:customStyle="1" w:styleId="Heading1Char">
    <w:name w:val="Heading 1 Char"/>
    <w:basedOn w:val="DefaultParagraphFont"/>
    <w:link w:val="Heading1"/>
    <w:uiPriority w:val="9"/>
    <w:rsid w:val="0082480A"/>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8248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48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48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48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480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2480A"/>
    <w:rPr>
      <w:b/>
      <w:bCs/>
      <w:color w:val="535356" w:themeColor="accent1" w:themeShade="BF"/>
      <w:sz w:val="16"/>
      <w:szCs w:val="16"/>
    </w:rPr>
  </w:style>
  <w:style w:type="paragraph" w:styleId="Title">
    <w:name w:val="Title"/>
    <w:basedOn w:val="Normal"/>
    <w:next w:val="Normal"/>
    <w:link w:val="TitleChar"/>
    <w:uiPriority w:val="99"/>
    <w:qFormat/>
    <w:rsid w:val="008248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8248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480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480A"/>
    <w:rPr>
      <w:rFonts w:asciiTheme="majorHAnsi" w:eastAsiaTheme="majorEastAsia" w:hAnsiTheme="majorHAnsi" w:cstheme="majorBidi"/>
      <w:i/>
      <w:iCs/>
      <w:spacing w:val="13"/>
      <w:sz w:val="24"/>
      <w:szCs w:val="24"/>
    </w:rPr>
  </w:style>
  <w:style w:type="character" w:styleId="Strong">
    <w:name w:val="Strong"/>
    <w:uiPriority w:val="22"/>
    <w:qFormat/>
    <w:rsid w:val="0082480A"/>
    <w:rPr>
      <w:b/>
      <w:bCs/>
    </w:rPr>
  </w:style>
  <w:style w:type="character" w:styleId="Emphasis">
    <w:name w:val="Emphasis"/>
    <w:uiPriority w:val="20"/>
    <w:qFormat/>
    <w:rsid w:val="0082480A"/>
    <w:rPr>
      <w:b/>
      <w:bCs/>
      <w:i/>
      <w:iCs/>
      <w:spacing w:val="10"/>
      <w:bdr w:val="none" w:sz="0" w:space="0" w:color="auto"/>
      <w:shd w:val="clear" w:color="auto" w:fill="auto"/>
    </w:rPr>
  </w:style>
  <w:style w:type="paragraph" w:styleId="NoSpacing">
    <w:name w:val="No Spacing"/>
    <w:basedOn w:val="Normal"/>
    <w:link w:val="NoSpacingChar"/>
    <w:uiPriority w:val="1"/>
    <w:qFormat/>
    <w:rsid w:val="0082480A"/>
    <w:pPr>
      <w:spacing w:after="0" w:line="240" w:lineRule="auto"/>
    </w:pPr>
  </w:style>
  <w:style w:type="character" w:customStyle="1" w:styleId="NoSpacingChar">
    <w:name w:val="No Spacing Char"/>
    <w:basedOn w:val="DefaultParagraphFont"/>
    <w:link w:val="NoSpacing"/>
    <w:uiPriority w:val="1"/>
    <w:rsid w:val="0082480A"/>
  </w:style>
  <w:style w:type="paragraph" w:styleId="Quote">
    <w:name w:val="Quote"/>
    <w:basedOn w:val="Normal"/>
    <w:next w:val="Normal"/>
    <w:link w:val="QuoteChar"/>
    <w:uiPriority w:val="29"/>
    <w:qFormat/>
    <w:rsid w:val="0082480A"/>
    <w:pPr>
      <w:spacing w:before="200" w:after="0"/>
      <w:ind w:left="360" w:right="360"/>
    </w:pPr>
    <w:rPr>
      <w:i/>
      <w:iCs/>
    </w:rPr>
  </w:style>
  <w:style w:type="character" w:customStyle="1" w:styleId="QuoteChar">
    <w:name w:val="Quote Char"/>
    <w:basedOn w:val="DefaultParagraphFont"/>
    <w:link w:val="Quote"/>
    <w:uiPriority w:val="29"/>
    <w:rsid w:val="0082480A"/>
    <w:rPr>
      <w:i/>
      <w:iCs/>
    </w:rPr>
  </w:style>
  <w:style w:type="paragraph" w:styleId="IntenseQuote">
    <w:name w:val="Intense Quote"/>
    <w:basedOn w:val="Normal"/>
    <w:next w:val="Normal"/>
    <w:link w:val="IntenseQuoteChar"/>
    <w:uiPriority w:val="30"/>
    <w:qFormat/>
    <w:rsid w:val="008248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480A"/>
    <w:rPr>
      <w:b/>
      <w:bCs/>
      <w:i/>
      <w:iCs/>
    </w:rPr>
  </w:style>
  <w:style w:type="character" w:styleId="SubtleEmphasis">
    <w:name w:val="Subtle Emphasis"/>
    <w:uiPriority w:val="19"/>
    <w:qFormat/>
    <w:rsid w:val="0082480A"/>
    <w:rPr>
      <w:i/>
      <w:iCs/>
    </w:rPr>
  </w:style>
  <w:style w:type="character" w:styleId="IntenseEmphasis">
    <w:name w:val="Intense Emphasis"/>
    <w:uiPriority w:val="21"/>
    <w:qFormat/>
    <w:rsid w:val="0082480A"/>
    <w:rPr>
      <w:b/>
      <w:bCs/>
    </w:rPr>
  </w:style>
  <w:style w:type="character" w:styleId="SubtleReference">
    <w:name w:val="Subtle Reference"/>
    <w:uiPriority w:val="31"/>
    <w:qFormat/>
    <w:rsid w:val="0082480A"/>
    <w:rPr>
      <w:smallCaps/>
    </w:rPr>
  </w:style>
  <w:style w:type="character" w:styleId="IntenseReference">
    <w:name w:val="Intense Reference"/>
    <w:uiPriority w:val="32"/>
    <w:qFormat/>
    <w:rsid w:val="0082480A"/>
    <w:rPr>
      <w:smallCaps/>
      <w:spacing w:val="5"/>
      <w:u w:val="single"/>
    </w:rPr>
  </w:style>
  <w:style w:type="character" w:styleId="BookTitle">
    <w:name w:val="Book Title"/>
    <w:uiPriority w:val="33"/>
    <w:qFormat/>
    <w:rsid w:val="0082480A"/>
    <w:rPr>
      <w:i/>
      <w:iCs/>
      <w:smallCaps/>
      <w:spacing w:val="5"/>
    </w:rPr>
  </w:style>
  <w:style w:type="paragraph" w:styleId="TOCHeading">
    <w:name w:val="TOC Heading"/>
    <w:basedOn w:val="Heading1"/>
    <w:next w:val="Normal"/>
    <w:uiPriority w:val="39"/>
    <w:semiHidden/>
    <w:unhideWhenUsed/>
    <w:qFormat/>
    <w:rsid w:val="0082480A"/>
    <w:pPr>
      <w:outlineLvl w:val="9"/>
    </w:pPr>
    <w:rPr>
      <w:lang w:bidi="en-US"/>
    </w:rPr>
  </w:style>
  <w:style w:type="paragraph" w:styleId="Header">
    <w:name w:val="header"/>
    <w:basedOn w:val="Normal"/>
    <w:link w:val="HeaderChar"/>
    <w:uiPriority w:val="99"/>
    <w:unhideWhenUsed/>
    <w:rsid w:val="0082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0A"/>
  </w:style>
  <w:style w:type="paragraph" w:styleId="Footer">
    <w:name w:val="footer"/>
    <w:basedOn w:val="Normal"/>
    <w:link w:val="FooterChar"/>
    <w:uiPriority w:val="99"/>
    <w:unhideWhenUsed/>
    <w:rsid w:val="0082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0A"/>
  </w:style>
  <w:style w:type="table" w:styleId="LightShading">
    <w:name w:val="Light Shading"/>
    <w:basedOn w:val="TableNormal"/>
    <w:uiPriority w:val="60"/>
    <w:rsid w:val="00194F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4F05"/>
    <w:pPr>
      <w:spacing w:after="0" w:line="240" w:lineRule="auto"/>
    </w:pPr>
    <w:rPr>
      <w:color w:val="535356" w:themeColor="accent1" w:themeShade="BF"/>
    </w:rPr>
    <w:tblPr>
      <w:tblStyleRowBandSize w:val="1"/>
      <w:tblStyleColBandSize w:val="1"/>
      <w:tblBorders>
        <w:top w:val="single" w:sz="8" w:space="0" w:color="6F6F74" w:themeColor="accent1"/>
        <w:bottom w:val="single" w:sz="8" w:space="0" w:color="6F6F74" w:themeColor="accent1"/>
      </w:tblBorders>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table" w:styleId="LightShading-Accent2">
    <w:name w:val="Light Shading Accent 2"/>
    <w:basedOn w:val="TableNormal"/>
    <w:uiPriority w:val="60"/>
    <w:rsid w:val="00194F05"/>
    <w:pPr>
      <w:spacing w:after="0" w:line="240" w:lineRule="auto"/>
    </w:pPr>
    <w:rPr>
      <w:color w:val="80945B" w:themeColor="accent2" w:themeShade="BF"/>
    </w:rPr>
    <w:tblPr>
      <w:tblStyleRowBandSize w:val="1"/>
      <w:tblStyleColBandSize w:val="1"/>
      <w:tblBorders>
        <w:top w:val="single" w:sz="8" w:space="0" w:color="A7B789" w:themeColor="accent2"/>
        <w:bottom w:val="single" w:sz="8" w:space="0" w:color="A7B789" w:themeColor="accent2"/>
      </w:tblBorders>
    </w:tblPr>
    <w:tblStylePr w:type="firstRow">
      <w:pPr>
        <w:spacing w:before="0" w:after="0" w:line="240" w:lineRule="auto"/>
      </w:pPr>
      <w:rPr>
        <w:b/>
        <w:bCs/>
      </w:rPr>
      <w:tblPr/>
      <w:tcPr>
        <w:tcBorders>
          <w:top w:val="single" w:sz="8" w:space="0" w:color="A7B789" w:themeColor="accent2"/>
          <w:left w:val="nil"/>
          <w:bottom w:val="single" w:sz="8" w:space="0" w:color="A7B789" w:themeColor="accent2"/>
          <w:right w:val="nil"/>
          <w:insideH w:val="nil"/>
          <w:insideV w:val="nil"/>
        </w:tcBorders>
      </w:tcPr>
    </w:tblStylePr>
    <w:tblStylePr w:type="lastRow">
      <w:pPr>
        <w:spacing w:before="0" w:after="0" w:line="240" w:lineRule="auto"/>
      </w:pPr>
      <w:rPr>
        <w:b/>
        <w:bCs/>
      </w:rPr>
      <w:tblPr/>
      <w:tcPr>
        <w:tcBorders>
          <w:top w:val="single" w:sz="8" w:space="0" w:color="A7B789" w:themeColor="accent2"/>
          <w:left w:val="nil"/>
          <w:bottom w:val="single" w:sz="8" w:space="0" w:color="A7B7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DE1" w:themeFill="accent2" w:themeFillTint="3F"/>
      </w:tcPr>
    </w:tblStylePr>
    <w:tblStylePr w:type="band1Horz">
      <w:tblPr/>
      <w:tcPr>
        <w:tcBorders>
          <w:left w:val="nil"/>
          <w:right w:val="nil"/>
          <w:insideH w:val="nil"/>
          <w:insideV w:val="nil"/>
        </w:tcBorders>
        <w:shd w:val="clear" w:color="auto" w:fill="E9EDE1" w:themeFill="accent2" w:themeFillTint="3F"/>
      </w:tcPr>
    </w:tblStylePr>
  </w:style>
  <w:style w:type="character" w:styleId="Hyperlink">
    <w:name w:val="Hyperlink"/>
    <w:basedOn w:val="DefaultParagraphFont"/>
    <w:uiPriority w:val="99"/>
    <w:unhideWhenUsed/>
    <w:rsid w:val="00054DF6"/>
    <w:rPr>
      <w:color w:val="67AABF" w:themeColor="hyperlink"/>
      <w:u w:val="single"/>
    </w:rPr>
  </w:style>
  <w:style w:type="character" w:styleId="FollowedHyperlink">
    <w:name w:val="FollowedHyperlink"/>
    <w:basedOn w:val="DefaultParagraphFont"/>
    <w:uiPriority w:val="99"/>
    <w:semiHidden/>
    <w:unhideWhenUsed/>
    <w:rsid w:val="00132E6E"/>
    <w:rPr>
      <w:color w:val="B1B5AB" w:themeColor="followedHyperlink"/>
      <w:u w:val="single"/>
    </w:rPr>
  </w:style>
  <w:style w:type="character" w:customStyle="1" w:styleId="apple-converted-space">
    <w:name w:val="apple-converted-space"/>
    <w:basedOn w:val="DefaultParagraphFont"/>
    <w:rsid w:val="00DE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Weigert@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san.Weigert@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44A0-0454-470F-8E5C-8B4F50BA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Domaleski</dc:creator>
  <cp:lastModifiedBy>Chris Domaleski</cp:lastModifiedBy>
  <cp:revision>2</cp:revision>
  <dcterms:created xsi:type="dcterms:W3CDTF">2016-12-23T19:17:00Z</dcterms:created>
  <dcterms:modified xsi:type="dcterms:W3CDTF">2016-12-23T19:17:00Z</dcterms:modified>
</cp:coreProperties>
</file>